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C9F16">
      <w:pPr>
        <w:spacing w:line="360" w:lineRule="auto"/>
        <w:ind w:firstLine="643"/>
        <w:jc w:val="center"/>
        <w:rPr>
          <w:rFonts w:ascii="宋体" w:hAnsi="宋体"/>
          <w:b/>
          <w:bCs/>
          <w:color w:val="auto"/>
          <w:sz w:val="32"/>
          <w:szCs w:val="32"/>
        </w:rPr>
      </w:pPr>
    </w:p>
    <w:p w14:paraId="22E04668">
      <w:pPr>
        <w:spacing w:line="360" w:lineRule="auto"/>
        <w:ind w:firstLine="643"/>
        <w:jc w:val="center"/>
        <w:rPr>
          <w:rFonts w:ascii="宋体" w:hAnsi="宋体"/>
          <w:b/>
          <w:bCs/>
          <w:color w:val="auto"/>
          <w:sz w:val="32"/>
          <w:szCs w:val="32"/>
        </w:rPr>
      </w:pPr>
    </w:p>
    <w:p w14:paraId="31D0595C">
      <w:pPr>
        <w:spacing w:line="360" w:lineRule="auto"/>
        <w:ind w:firstLine="643"/>
        <w:jc w:val="center"/>
        <w:rPr>
          <w:rFonts w:ascii="宋体" w:hAnsi="宋体"/>
          <w:b/>
          <w:bCs/>
          <w:color w:val="auto"/>
          <w:sz w:val="32"/>
          <w:szCs w:val="32"/>
        </w:rPr>
      </w:pPr>
    </w:p>
    <w:p w14:paraId="4EEBE150">
      <w:pPr>
        <w:spacing w:line="360" w:lineRule="auto"/>
        <w:ind w:firstLine="643"/>
        <w:jc w:val="center"/>
        <w:rPr>
          <w:rFonts w:ascii="宋体" w:hAnsi="宋体"/>
          <w:b/>
          <w:bCs/>
          <w:color w:val="auto"/>
          <w:sz w:val="32"/>
          <w:szCs w:val="32"/>
        </w:rPr>
      </w:pPr>
    </w:p>
    <w:p w14:paraId="5D701CE8">
      <w:pPr>
        <w:spacing w:line="360" w:lineRule="auto"/>
        <w:ind w:firstLine="643"/>
        <w:jc w:val="center"/>
        <w:rPr>
          <w:rFonts w:ascii="宋体" w:hAnsi="宋体"/>
          <w:b/>
          <w:bCs/>
          <w:color w:val="auto"/>
          <w:sz w:val="32"/>
          <w:szCs w:val="32"/>
        </w:rPr>
      </w:pPr>
    </w:p>
    <w:p w14:paraId="3DC4A09B">
      <w:pPr>
        <w:spacing w:line="360" w:lineRule="auto"/>
        <w:ind w:firstLine="643"/>
        <w:jc w:val="center"/>
        <w:rPr>
          <w:rFonts w:ascii="宋体" w:hAnsi="宋体"/>
          <w:b/>
          <w:bCs/>
          <w:color w:val="auto"/>
          <w:sz w:val="32"/>
          <w:szCs w:val="32"/>
        </w:rPr>
      </w:pPr>
    </w:p>
    <w:p w14:paraId="531EA656">
      <w:pPr>
        <w:spacing w:line="360" w:lineRule="auto"/>
        <w:ind w:firstLine="643"/>
        <w:jc w:val="center"/>
        <w:rPr>
          <w:rFonts w:ascii="宋体" w:hAnsi="宋体"/>
          <w:b/>
          <w:bCs/>
          <w:color w:val="auto"/>
          <w:sz w:val="32"/>
          <w:szCs w:val="32"/>
        </w:rPr>
      </w:pPr>
    </w:p>
    <w:p w14:paraId="3773C730">
      <w:pPr>
        <w:spacing w:line="360" w:lineRule="auto"/>
        <w:ind w:firstLine="643"/>
        <w:jc w:val="center"/>
        <w:rPr>
          <w:rFonts w:ascii="宋体" w:hAnsi="宋体"/>
          <w:b/>
          <w:bCs/>
          <w:color w:val="auto"/>
          <w:sz w:val="84"/>
          <w:szCs w:val="84"/>
        </w:rPr>
      </w:pPr>
      <w:r>
        <w:rPr>
          <w:rFonts w:hint="eastAsia" w:ascii="宋体" w:hAnsi="宋体"/>
          <w:b/>
          <w:bCs/>
          <w:color w:val="auto"/>
          <w:sz w:val="84"/>
          <w:szCs w:val="84"/>
        </w:rPr>
        <w:t>初步采购需求</w:t>
      </w:r>
    </w:p>
    <w:p w14:paraId="4122462A">
      <w:pPr>
        <w:spacing w:line="360" w:lineRule="auto"/>
        <w:ind w:firstLine="643"/>
        <w:jc w:val="center"/>
        <w:rPr>
          <w:rFonts w:ascii="宋体" w:hAnsi="宋体"/>
          <w:b/>
          <w:bCs/>
          <w:color w:val="auto"/>
          <w:sz w:val="84"/>
          <w:szCs w:val="84"/>
        </w:rPr>
      </w:pPr>
    </w:p>
    <w:p w14:paraId="7C01BD8B">
      <w:pPr>
        <w:spacing w:line="360" w:lineRule="auto"/>
        <w:ind w:firstLine="643"/>
        <w:jc w:val="center"/>
        <w:rPr>
          <w:rFonts w:ascii="宋体" w:hAnsi="宋体"/>
          <w:b/>
          <w:bCs/>
          <w:color w:val="auto"/>
          <w:sz w:val="84"/>
          <w:szCs w:val="84"/>
        </w:rPr>
      </w:pPr>
    </w:p>
    <w:p w14:paraId="7492E9D4">
      <w:pPr>
        <w:spacing w:line="360" w:lineRule="auto"/>
        <w:ind w:firstLine="643"/>
        <w:jc w:val="center"/>
        <w:rPr>
          <w:rFonts w:ascii="宋体" w:hAnsi="宋体"/>
          <w:b/>
          <w:bCs/>
          <w:color w:val="auto"/>
          <w:sz w:val="84"/>
          <w:szCs w:val="84"/>
        </w:rPr>
      </w:pPr>
    </w:p>
    <w:p w14:paraId="694E2971">
      <w:pPr>
        <w:spacing w:line="360" w:lineRule="auto"/>
        <w:ind w:firstLine="643"/>
        <w:jc w:val="center"/>
        <w:rPr>
          <w:rFonts w:ascii="宋体" w:hAnsi="宋体"/>
          <w:b/>
          <w:bCs/>
          <w:color w:val="auto"/>
          <w:sz w:val="84"/>
          <w:szCs w:val="84"/>
        </w:rPr>
      </w:pPr>
    </w:p>
    <w:p w14:paraId="7623D0A6">
      <w:pPr>
        <w:spacing w:line="360" w:lineRule="auto"/>
        <w:ind w:firstLine="643"/>
        <w:jc w:val="center"/>
        <w:rPr>
          <w:rFonts w:ascii="宋体" w:hAnsi="宋体"/>
          <w:b/>
          <w:bCs/>
          <w:color w:val="auto"/>
          <w:sz w:val="32"/>
          <w:szCs w:val="32"/>
        </w:rPr>
      </w:pPr>
      <w:r>
        <w:rPr>
          <w:rFonts w:hint="eastAsia" w:ascii="宋体" w:hAnsi="宋体"/>
          <w:b/>
          <w:bCs/>
          <w:color w:val="auto"/>
          <w:sz w:val="32"/>
          <w:szCs w:val="32"/>
        </w:rPr>
        <w:t>编制单位：广东省农业科学院果树研究所</w:t>
      </w:r>
    </w:p>
    <w:p w14:paraId="5FCACD60">
      <w:pPr>
        <w:spacing w:line="360" w:lineRule="auto"/>
        <w:ind w:firstLine="1606" w:firstLineChars="500"/>
        <w:jc w:val="both"/>
        <w:rPr>
          <w:rFonts w:ascii="宋体" w:hAnsi="宋体"/>
          <w:b/>
          <w:bCs/>
          <w:color w:val="auto"/>
          <w:sz w:val="32"/>
          <w:szCs w:val="32"/>
        </w:rPr>
      </w:pPr>
      <w:r>
        <w:rPr>
          <w:rFonts w:hint="eastAsia" w:ascii="宋体" w:hAnsi="宋体"/>
          <w:b/>
          <w:bCs/>
          <w:color w:val="auto"/>
          <w:sz w:val="32"/>
          <w:szCs w:val="32"/>
        </w:rPr>
        <w:t>编制时间：2026年7月</w:t>
      </w:r>
    </w:p>
    <w:p w14:paraId="4C6DD64B">
      <w:pPr>
        <w:spacing w:line="360" w:lineRule="auto"/>
        <w:rPr>
          <w:rFonts w:ascii="宋体" w:hAnsi="宋体"/>
          <w:b/>
          <w:bCs/>
          <w:color w:val="auto"/>
          <w:sz w:val="32"/>
          <w:szCs w:val="32"/>
        </w:rPr>
      </w:pPr>
    </w:p>
    <w:p w14:paraId="5A2276C1">
      <w:pPr>
        <w:spacing w:line="360" w:lineRule="auto"/>
        <w:ind w:firstLine="643"/>
        <w:jc w:val="center"/>
        <w:rPr>
          <w:rFonts w:ascii="宋体" w:hAnsi="宋体"/>
          <w:b/>
          <w:bCs/>
          <w:color w:val="auto"/>
          <w:sz w:val="32"/>
          <w:szCs w:val="32"/>
        </w:rPr>
      </w:pPr>
      <w:r>
        <w:rPr>
          <w:rFonts w:ascii="宋体" w:hAnsi="宋体"/>
          <w:b/>
          <w:bCs/>
          <w:color w:val="auto"/>
          <w:szCs w:val="21"/>
        </w:rPr>
        <w:t>需求调查机构根据本初步采购需求进行市场调查</w:t>
      </w:r>
    </w:p>
    <w:p w14:paraId="3E8C999B">
      <w:pPr>
        <w:rPr>
          <w:rFonts w:ascii="宋体" w:hAnsi="宋体"/>
          <w:b/>
          <w:bCs/>
          <w:color w:val="auto"/>
          <w:sz w:val="32"/>
          <w:szCs w:val="32"/>
        </w:rPr>
      </w:pPr>
      <w:r>
        <w:rPr>
          <w:rFonts w:ascii="宋体" w:hAnsi="宋体"/>
          <w:b/>
          <w:bCs/>
          <w:color w:val="auto"/>
          <w:sz w:val="32"/>
          <w:szCs w:val="32"/>
        </w:rPr>
        <w:br w:type="page"/>
      </w:r>
    </w:p>
    <w:p w14:paraId="6712CBE1">
      <w:pPr>
        <w:jc w:val="center"/>
        <w:outlineLvl w:val="0"/>
        <w:rPr>
          <w:rFonts w:hint="eastAsia"/>
          <w:color w:val="auto"/>
          <w:sz w:val="28"/>
          <w:szCs w:val="28"/>
        </w:rPr>
        <w:sectPr>
          <w:pgSz w:w="11906" w:h="16838"/>
          <w:pgMar w:top="1440" w:right="1800" w:bottom="1440" w:left="1800" w:header="851" w:footer="992" w:gutter="0"/>
          <w:cols w:space="425" w:num="1"/>
          <w:docGrid w:type="lines" w:linePitch="312" w:charSpace="0"/>
        </w:sectPr>
      </w:pPr>
    </w:p>
    <w:p w14:paraId="20A3F6B7">
      <w:pPr>
        <w:jc w:val="center"/>
        <w:outlineLvl w:val="0"/>
        <w:rPr>
          <w:rFonts w:hint="default" w:asciiTheme="minorEastAsia" w:hAnsiTheme="minorEastAsia" w:eastAsiaTheme="minorEastAsia"/>
          <w:color w:val="auto"/>
          <w:sz w:val="40"/>
          <w:szCs w:val="40"/>
          <w:lang w:val="en-US" w:eastAsia="zh-CN"/>
        </w:rPr>
      </w:pPr>
      <w:r>
        <w:rPr>
          <w:rFonts w:hint="eastAsia"/>
          <w:color w:val="auto"/>
          <w:sz w:val="36"/>
          <w:szCs w:val="36"/>
        </w:rPr>
        <w:t>果品品质分析检测平台建设及突破性品种培育仪器采购项目</w:t>
      </w:r>
      <w:r>
        <w:rPr>
          <w:rFonts w:hint="eastAsia"/>
          <w:color w:val="auto"/>
          <w:sz w:val="36"/>
          <w:szCs w:val="36"/>
          <w:lang w:val="en-US" w:eastAsia="zh-CN"/>
        </w:rPr>
        <w:t>用户需求书</w:t>
      </w:r>
    </w:p>
    <w:p w14:paraId="21B334FB">
      <w:pPr>
        <w:outlineLvl w:val="0"/>
        <w:rPr>
          <w:rFonts w:asciiTheme="minorEastAsia" w:hAnsiTheme="minorEastAsia"/>
          <w:color w:val="auto"/>
          <w:sz w:val="32"/>
          <w:szCs w:val="32"/>
        </w:rPr>
      </w:pPr>
      <w:bookmarkStart w:id="0" w:name="_GoBack"/>
      <w:bookmarkEnd w:id="0"/>
      <w:r>
        <w:rPr>
          <w:rFonts w:hint="eastAsia" w:asciiTheme="minorEastAsia" w:hAnsiTheme="minorEastAsia"/>
          <w:color w:val="auto"/>
          <w:sz w:val="32"/>
          <w:szCs w:val="32"/>
          <w:lang w:val="en-US" w:eastAsia="zh-CN"/>
        </w:rPr>
        <w:t>一、</w:t>
      </w:r>
      <w:r>
        <w:rPr>
          <w:rFonts w:asciiTheme="minorEastAsia" w:hAnsiTheme="minorEastAsia"/>
          <w:color w:val="auto"/>
          <w:sz w:val="32"/>
          <w:szCs w:val="32"/>
        </w:rPr>
        <w:t>商务要求</w:t>
      </w:r>
    </w:p>
    <w:p w14:paraId="4AB474A9">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联合体投标</w:t>
      </w:r>
    </w:p>
    <w:p w14:paraId="5F3E7118">
      <w:pPr>
        <w:spacing w:line="360" w:lineRule="auto"/>
        <w:rPr>
          <w:rFonts w:hint="eastAsia" w:asciiTheme="minorEastAsia" w:hAnsiTheme="minorEastAsia"/>
          <w:color w:val="auto"/>
        </w:rPr>
      </w:pPr>
      <w:r>
        <w:rPr>
          <w:rFonts w:hint="eastAsia" w:asciiTheme="minorEastAsia" w:hAnsiTheme="minorEastAsia"/>
          <w:color w:val="auto"/>
        </w:rPr>
        <w:t>本合同包</w:t>
      </w:r>
      <w:r>
        <w:rPr>
          <w:rFonts w:hint="eastAsia" w:asciiTheme="minorEastAsia" w:hAnsiTheme="minorEastAsia"/>
          <w:color w:val="auto"/>
          <w:u w:val="single"/>
        </w:rPr>
        <w:t>不接受</w:t>
      </w:r>
      <w:r>
        <w:rPr>
          <w:rFonts w:hint="eastAsia" w:asciiTheme="minorEastAsia" w:hAnsiTheme="minorEastAsia"/>
          <w:color w:val="auto"/>
        </w:rPr>
        <w:t>联合体投标</w:t>
      </w:r>
    </w:p>
    <w:p w14:paraId="7C27E1CE">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采购资金支付方式</w:t>
      </w:r>
    </w:p>
    <w:p w14:paraId="1409F500">
      <w:pPr>
        <w:spacing w:line="360" w:lineRule="auto"/>
        <w:ind w:left="420"/>
        <w:rPr>
          <w:rFonts w:hint="eastAsia" w:asciiTheme="minorEastAsia" w:hAnsiTheme="minorEastAsia"/>
          <w:color w:val="auto"/>
        </w:rPr>
      </w:pPr>
      <w:r>
        <w:rPr>
          <w:rFonts w:hint="eastAsia" w:asciiTheme="minorEastAsia" w:hAnsiTheme="minorEastAsia"/>
          <w:color w:val="auto"/>
        </w:rPr>
        <w:t>国库集中支付</w:t>
      </w:r>
    </w:p>
    <w:p w14:paraId="3F1D3738">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最低有效供应商数目信息：3</w:t>
      </w:r>
    </w:p>
    <w:p w14:paraId="6BD8DF50">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中标供应商信息</w:t>
      </w:r>
    </w:p>
    <w:p w14:paraId="40EC5345">
      <w:pPr>
        <w:spacing w:line="360" w:lineRule="auto"/>
        <w:rPr>
          <w:rFonts w:hint="eastAsia" w:asciiTheme="minorEastAsia" w:hAnsiTheme="minorEastAsia"/>
          <w:color w:val="auto"/>
        </w:rPr>
      </w:pPr>
      <w:r>
        <w:rPr>
          <w:rFonts w:hint="eastAsia" w:asciiTheme="minorEastAsia" w:hAnsiTheme="minorEastAsia"/>
          <w:color w:val="auto"/>
        </w:rPr>
        <w:t>推荐候选人数量：</w:t>
      </w:r>
      <w:r>
        <w:rPr>
          <w:rFonts w:hint="eastAsia" w:asciiTheme="minorEastAsia" w:hAnsiTheme="minorEastAsia"/>
          <w:color w:val="auto"/>
          <w:u w:val="single"/>
        </w:rPr>
        <w:t xml:space="preserve"> 2 </w:t>
      </w:r>
      <w:r>
        <w:rPr>
          <w:rFonts w:hint="eastAsia" w:asciiTheme="minorEastAsia" w:hAnsiTheme="minorEastAsia"/>
          <w:color w:val="auto"/>
        </w:rPr>
        <w:t>名  中标供应商数量：</w:t>
      </w:r>
      <w:r>
        <w:rPr>
          <w:rFonts w:hint="eastAsia" w:asciiTheme="minorEastAsia" w:hAnsiTheme="minorEastAsia"/>
          <w:color w:val="auto"/>
          <w:u w:val="single"/>
        </w:rPr>
        <w:t xml:space="preserve"> 1 </w:t>
      </w:r>
      <w:r>
        <w:rPr>
          <w:rFonts w:hint="eastAsia" w:asciiTheme="minorEastAsia" w:hAnsiTheme="minorEastAsia"/>
          <w:color w:val="auto"/>
        </w:rPr>
        <w:t>名  中标金额预分配信息：不预分配</w:t>
      </w:r>
    </w:p>
    <w:p w14:paraId="21CF2E6E">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履约保证金</w:t>
      </w:r>
    </w:p>
    <w:p w14:paraId="503F21A5">
      <w:pPr>
        <w:spacing w:line="360" w:lineRule="auto"/>
        <w:rPr>
          <w:rFonts w:hint="eastAsia" w:asciiTheme="minorEastAsia" w:hAnsiTheme="minorEastAsia"/>
          <w:color w:val="auto"/>
        </w:rPr>
      </w:pPr>
      <w:r>
        <w:rPr>
          <w:rFonts w:hint="eastAsia" w:asciiTheme="minorEastAsia" w:hAnsiTheme="minorEastAsia"/>
          <w:color w:val="auto"/>
        </w:rPr>
        <w:t>是否收取履约保证金：</w:t>
      </w:r>
      <w:r>
        <w:rPr>
          <w:rFonts w:hint="eastAsia" w:asciiTheme="minorEastAsia" w:hAnsiTheme="minorEastAsia"/>
          <w:color w:val="auto"/>
          <w:u w:val="single"/>
        </w:rPr>
        <w:t xml:space="preserve">  是 </w:t>
      </w:r>
    </w:p>
    <w:p w14:paraId="0F57D088">
      <w:pPr>
        <w:pStyle w:val="14"/>
        <w:spacing w:line="360" w:lineRule="auto"/>
        <w:rPr>
          <w:rFonts w:hint="default"/>
          <w:color w:val="auto"/>
        </w:rPr>
      </w:pPr>
      <w:r>
        <w:rPr>
          <w:color w:val="auto"/>
        </w:rPr>
        <w:t>交纳比例：5%</w:t>
      </w:r>
    </w:p>
    <w:p w14:paraId="63FDBA01">
      <w:pPr>
        <w:pStyle w:val="14"/>
        <w:spacing w:line="360" w:lineRule="auto"/>
        <w:rPr>
          <w:rFonts w:hint="default"/>
          <w:color w:val="auto"/>
        </w:rPr>
      </w:pPr>
      <w:r>
        <w:rPr>
          <w:color w:val="auto"/>
        </w:rPr>
        <w:t>缴费渠道：电子保函（保险）、其他</w:t>
      </w:r>
    </w:p>
    <w:p w14:paraId="3CDABE4E">
      <w:pPr>
        <w:pStyle w:val="14"/>
        <w:spacing w:line="360" w:lineRule="auto"/>
        <w:rPr>
          <w:rFonts w:hint="default"/>
          <w:color w:val="auto"/>
        </w:rPr>
      </w:pPr>
      <w:r>
        <w:rPr>
          <w:color w:val="auto"/>
        </w:rPr>
        <w:t xml:space="preserve">账号：44056901040000137  </w:t>
      </w:r>
    </w:p>
    <w:p w14:paraId="2907C902">
      <w:pPr>
        <w:pStyle w:val="14"/>
        <w:spacing w:line="360" w:lineRule="auto"/>
        <w:rPr>
          <w:rFonts w:hint="default"/>
          <w:color w:val="auto"/>
        </w:rPr>
      </w:pPr>
      <w:r>
        <w:rPr>
          <w:color w:val="auto"/>
        </w:rPr>
        <w:t>户名：广东省农业科学院果树研究所</w:t>
      </w:r>
    </w:p>
    <w:p w14:paraId="1BA964D3">
      <w:pPr>
        <w:pStyle w:val="14"/>
        <w:spacing w:line="360" w:lineRule="auto"/>
        <w:rPr>
          <w:rFonts w:hint="default"/>
          <w:color w:val="auto"/>
        </w:rPr>
      </w:pPr>
      <w:r>
        <w:rPr>
          <w:color w:val="auto"/>
        </w:rPr>
        <w:t>开户行：农业银行广东省广州市五山支行</w:t>
      </w:r>
    </w:p>
    <w:p w14:paraId="4ED7D9F1">
      <w:pPr>
        <w:pStyle w:val="14"/>
        <w:spacing w:line="360" w:lineRule="auto"/>
        <w:rPr>
          <w:rFonts w:hint="default"/>
          <w:color w:val="auto"/>
        </w:rPr>
      </w:pPr>
      <w:r>
        <w:rPr>
          <w:color w:val="auto"/>
        </w:rPr>
        <w:t>说明：中标供应商与采购人签订合同后5个工作日内，按合同总价的5%向采购人提交履约保证金（以金融机构、担保机构出具的保函或对公转账等非现金形式提交，对公转账以银行电子回单为据）。若中标供应商没有违约行为，履约保证金在验收合格后30日内由采购人以非现金形式无息退还中标供应商。</w:t>
      </w:r>
    </w:p>
    <w:p w14:paraId="33A929D1">
      <w:pPr>
        <w:pStyle w:val="14"/>
        <w:spacing w:line="360" w:lineRule="auto"/>
        <w:rPr>
          <w:rFonts w:hint="default"/>
          <w:color w:val="auto"/>
        </w:rPr>
      </w:pPr>
      <w:r>
        <w:rPr>
          <w:color w:val="auto"/>
        </w:rPr>
        <w:t>履约保证金不予退还的情形：（1）拒绝履行合同义务的；（2）履约验收不合格的。采购人逾期退还履约保证金的，从逾期之日起每日按履约保证金3‰的数额向中标供应商支付违约金。但因中标供应商自身原因导致无法及时退还的除外。</w:t>
      </w:r>
    </w:p>
    <w:p w14:paraId="07B9350E">
      <w:pPr>
        <w:pStyle w:val="14"/>
        <w:spacing w:line="360" w:lineRule="auto"/>
        <w:rPr>
          <w:rStyle w:val="13"/>
          <w:rFonts w:hint="default"/>
          <w:color w:val="auto"/>
        </w:rPr>
      </w:pPr>
      <w:r>
        <w:rPr>
          <w:color w:val="auto"/>
        </w:rPr>
        <w:t>履约保证金可以以履约保函（保险）形式提供，目前"广东政府采购智慧云平台金融服务中心(https://gdgpo.czt.gd.gov.cn/zcdservice/zcd/guangdong/)已实现电子履约保函（保险）在线办理功能，有意愿供应商可自行办理提供。</w:t>
      </w:r>
    </w:p>
    <w:p w14:paraId="426183CE">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合同履约期限</w:t>
      </w:r>
    </w:p>
    <w:p w14:paraId="3648F18F">
      <w:pPr>
        <w:spacing w:line="360" w:lineRule="auto"/>
        <w:rPr>
          <w:rFonts w:hint="eastAsia" w:asciiTheme="minorEastAsia" w:hAnsiTheme="minorEastAsia"/>
          <w:color w:val="auto"/>
          <w:u w:val="single"/>
        </w:rPr>
      </w:pPr>
      <w:r>
        <w:rPr>
          <w:rFonts w:hint="eastAsia" w:asciiTheme="minorEastAsia" w:hAnsiTheme="minorEastAsia"/>
          <w:color w:val="auto"/>
        </w:rPr>
        <w:t>合同履约期限：</w:t>
      </w:r>
      <w:r>
        <w:rPr>
          <w:rFonts w:hint="eastAsia"/>
          <w:color w:val="auto"/>
        </w:rPr>
        <w:t>见“</w:t>
      </w:r>
      <w:r>
        <w:rPr>
          <w:rFonts w:hint="eastAsia" w:asciiTheme="minorEastAsia" w:hAnsiTheme="minorEastAsia"/>
          <w:color w:val="auto"/>
        </w:rPr>
        <w:t>标的提供时间</w:t>
      </w:r>
      <w:r>
        <w:rPr>
          <w:rFonts w:hint="eastAsia"/>
          <w:color w:val="auto"/>
        </w:rPr>
        <w:t>”</w:t>
      </w:r>
      <w:r>
        <w:rPr>
          <w:color w:val="auto"/>
        </w:rPr>
        <w:t>要求</w:t>
      </w:r>
      <w:r>
        <w:rPr>
          <w:rFonts w:hint="eastAsia" w:asciiTheme="minorEastAsia" w:hAnsiTheme="minorEastAsia"/>
          <w:color w:val="auto"/>
        </w:rPr>
        <w:t>。</w:t>
      </w:r>
    </w:p>
    <w:p w14:paraId="6D0C2458">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标的提供时间及地点</w:t>
      </w:r>
    </w:p>
    <w:p w14:paraId="6D02D78D">
      <w:pPr>
        <w:spacing w:line="360" w:lineRule="auto"/>
        <w:rPr>
          <w:rFonts w:hint="eastAsia" w:asciiTheme="minorEastAsia" w:hAnsiTheme="minorEastAsia"/>
          <w:color w:val="auto"/>
        </w:rPr>
      </w:pPr>
      <w:r>
        <w:rPr>
          <w:rFonts w:hint="eastAsia" w:asciiTheme="minorEastAsia" w:hAnsiTheme="minorEastAsia"/>
          <w:color w:val="auto"/>
        </w:rPr>
        <w:t>标的提供时间：</w:t>
      </w:r>
      <w:r>
        <w:rPr>
          <w:rFonts w:hint="eastAsia" w:asciiTheme="minorEastAsia" w:hAnsiTheme="minorEastAsia"/>
          <w:color w:val="auto"/>
          <w:u w:val="single"/>
        </w:rPr>
        <w:t xml:space="preserve"> 中华人民共和国关境内提供的货物合同签订之日起 60 日（日历日）；中华人民共和国关境外提供的货物免税办理后120日（日历日）内。</w:t>
      </w:r>
    </w:p>
    <w:p w14:paraId="2ACFB155">
      <w:pPr>
        <w:spacing w:line="360" w:lineRule="auto"/>
        <w:rPr>
          <w:rFonts w:hint="eastAsia" w:asciiTheme="minorEastAsia" w:hAnsiTheme="minorEastAsia"/>
          <w:color w:val="auto"/>
        </w:rPr>
      </w:pPr>
      <w:r>
        <w:rPr>
          <w:rFonts w:hint="eastAsia" w:asciiTheme="minorEastAsia" w:hAnsiTheme="minorEastAsia"/>
          <w:color w:val="auto"/>
        </w:rPr>
        <w:t>标的提供地点：采购人指定地点。</w:t>
      </w:r>
    </w:p>
    <w:p w14:paraId="754CD7F4">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支付期次设置</w:t>
      </w:r>
    </w:p>
    <w:tbl>
      <w:tblPr>
        <w:tblStyle w:val="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417"/>
        <w:gridCol w:w="6696"/>
      </w:tblGrid>
      <w:tr w14:paraId="2B61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0" w:type="dxa"/>
            <w:vAlign w:val="center"/>
          </w:tcPr>
          <w:p w14:paraId="7F814E6B">
            <w:pPr>
              <w:jc w:val="center"/>
              <w:rPr>
                <w:rFonts w:hint="eastAsia" w:asciiTheme="minorEastAsia" w:hAnsiTheme="minorEastAsia"/>
                <w:b/>
                <w:color w:val="auto"/>
              </w:rPr>
            </w:pPr>
            <w:r>
              <w:rPr>
                <w:rFonts w:hint="eastAsia" w:asciiTheme="minorEastAsia" w:hAnsiTheme="minorEastAsia"/>
                <w:b/>
                <w:color w:val="auto"/>
              </w:rPr>
              <w:t>支付期次</w:t>
            </w:r>
          </w:p>
        </w:tc>
        <w:tc>
          <w:tcPr>
            <w:tcW w:w="1417" w:type="dxa"/>
            <w:vAlign w:val="center"/>
          </w:tcPr>
          <w:p w14:paraId="29C01C3A">
            <w:pPr>
              <w:jc w:val="center"/>
              <w:rPr>
                <w:rFonts w:hint="eastAsia" w:asciiTheme="minorEastAsia" w:hAnsiTheme="minorEastAsia"/>
                <w:b/>
                <w:color w:val="auto"/>
              </w:rPr>
            </w:pPr>
            <w:r>
              <w:rPr>
                <w:rFonts w:hint="eastAsia" w:asciiTheme="minorEastAsia" w:hAnsiTheme="minorEastAsia"/>
                <w:b/>
                <w:color w:val="auto"/>
              </w:rPr>
              <w:t>支付比例%</w:t>
            </w:r>
          </w:p>
        </w:tc>
        <w:tc>
          <w:tcPr>
            <w:tcW w:w="6696" w:type="dxa"/>
            <w:vAlign w:val="center"/>
          </w:tcPr>
          <w:p w14:paraId="3E4541A4">
            <w:pPr>
              <w:jc w:val="center"/>
              <w:rPr>
                <w:rFonts w:hint="eastAsia" w:asciiTheme="minorEastAsia" w:hAnsiTheme="minorEastAsia"/>
                <w:b/>
                <w:color w:val="auto"/>
              </w:rPr>
            </w:pPr>
            <w:r>
              <w:rPr>
                <w:rFonts w:hint="eastAsia" w:asciiTheme="minorEastAsia" w:hAnsiTheme="minorEastAsia"/>
                <w:b/>
                <w:color w:val="auto"/>
              </w:rPr>
              <w:t>支付说明</w:t>
            </w:r>
          </w:p>
        </w:tc>
      </w:tr>
      <w:tr w14:paraId="6D08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50" w:type="dxa"/>
            <w:vAlign w:val="center"/>
          </w:tcPr>
          <w:p w14:paraId="03A0FB20">
            <w:pPr>
              <w:jc w:val="center"/>
              <w:rPr>
                <w:rFonts w:hint="eastAsia" w:asciiTheme="minorEastAsia" w:hAnsiTheme="minorEastAsia"/>
                <w:color w:val="auto"/>
              </w:rPr>
            </w:pPr>
            <w:r>
              <w:rPr>
                <w:rFonts w:hint="eastAsia" w:asciiTheme="minorEastAsia" w:hAnsiTheme="minorEastAsia"/>
                <w:color w:val="auto"/>
              </w:rPr>
              <w:t>1</w:t>
            </w:r>
          </w:p>
        </w:tc>
        <w:tc>
          <w:tcPr>
            <w:tcW w:w="1417" w:type="dxa"/>
            <w:vAlign w:val="center"/>
          </w:tcPr>
          <w:p w14:paraId="05EA8A5B">
            <w:pPr>
              <w:jc w:val="center"/>
              <w:rPr>
                <w:rFonts w:hint="eastAsia" w:asciiTheme="minorEastAsia" w:hAnsiTheme="minorEastAsia"/>
                <w:color w:val="auto"/>
              </w:rPr>
            </w:pPr>
          </w:p>
        </w:tc>
        <w:tc>
          <w:tcPr>
            <w:tcW w:w="6696" w:type="dxa"/>
            <w:vAlign w:val="center"/>
          </w:tcPr>
          <w:p w14:paraId="09BBD069">
            <w:pPr>
              <w:pStyle w:val="14"/>
              <w:numPr>
                <w:ilvl w:val="0"/>
                <w:numId w:val="2"/>
              </w:numPr>
              <w:rPr>
                <w:rFonts w:hint="default"/>
                <w:color w:val="auto"/>
              </w:rPr>
            </w:pPr>
            <w:r>
              <w:rPr>
                <w:color w:val="auto"/>
              </w:rPr>
              <w:t>中标供应商提供中华人民共和国关境内货物的按以下方式付款：</w:t>
            </w:r>
          </w:p>
          <w:p w14:paraId="2CED1C38">
            <w:pPr>
              <w:pStyle w:val="14"/>
              <w:numPr>
                <w:ilvl w:val="0"/>
                <w:numId w:val="3"/>
              </w:numPr>
              <w:rPr>
                <w:rFonts w:hint="default"/>
                <w:color w:val="auto"/>
              </w:rPr>
            </w:pPr>
            <w:r>
              <w:rPr>
                <w:color w:val="auto"/>
              </w:rPr>
              <w:t>合同生效后采购人向中标供应商支付合同总价的</w:t>
            </w:r>
            <w:r>
              <w:rPr>
                <w:color w:val="auto"/>
                <w:lang w:eastAsia="zh-CN"/>
              </w:rPr>
              <w:t>6</w:t>
            </w:r>
            <w:r>
              <w:rPr>
                <w:color w:val="auto"/>
              </w:rPr>
              <w:t>0%，采购人收到发票后5个工作日内完成支付；</w:t>
            </w:r>
          </w:p>
          <w:p w14:paraId="02BEB843">
            <w:pPr>
              <w:pStyle w:val="14"/>
              <w:numPr>
                <w:ilvl w:val="0"/>
                <w:numId w:val="3"/>
              </w:numPr>
              <w:rPr>
                <w:rFonts w:hint="default"/>
                <w:color w:val="auto"/>
              </w:rPr>
            </w:pPr>
            <w:r>
              <w:rPr>
                <w:color w:val="auto"/>
              </w:rPr>
              <w:t>全部货物到现场后，采购人向中标供应商支付合同总价的</w:t>
            </w:r>
            <w:r>
              <w:rPr>
                <w:color w:val="auto"/>
                <w:lang w:eastAsia="zh-CN"/>
              </w:rPr>
              <w:t>3</w:t>
            </w:r>
            <w:r>
              <w:rPr>
                <w:color w:val="auto"/>
              </w:rPr>
              <w:t>0%，采购人自收到发票后10个工作日内完成支付；</w:t>
            </w:r>
          </w:p>
          <w:p w14:paraId="5FF6231B">
            <w:pPr>
              <w:pStyle w:val="14"/>
              <w:numPr>
                <w:ilvl w:val="0"/>
                <w:numId w:val="3"/>
              </w:numPr>
              <w:rPr>
                <w:rFonts w:hint="default"/>
                <w:color w:val="auto"/>
              </w:rPr>
            </w:pPr>
            <w:r>
              <w:rPr>
                <w:color w:val="auto"/>
              </w:rPr>
              <w:t>全部货物完成安装、调试并通过验收后，采购人向中标供应商支付合同总价的</w:t>
            </w:r>
            <w:r>
              <w:rPr>
                <w:color w:val="auto"/>
                <w:lang w:eastAsia="zh-CN"/>
              </w:rPr>
              <w:t>1</w:t>
            </w:r>
            <w:r>
              <w:rPr>
                <w:color w:val="auto"/>
              </w:rPr>
              <w:t>0%，采购人自收到发票后10个工作日内完成支付；</w:t>
            </w:r>
          </w:p>
          <w:p w14:paraId="39AB3908">
            <w:pPr>
              <w:pStyle w:val="14"/>
              <w:numPr>
                <w:ilvl w:val="0"/>
                <w:numId w:val="3"/>
              </w:numPr>
              <w:rPr>
                <w:rFonts w:hint="default"/>
                <w:color w:val="auto"/>
              </w:rPr>
            </w:pPr>
            <w:r>
              <w:rPr>
                <w:color w:val="auto"/>
              </w:rPr>
              <w:t>每笔款项支付前，中标供应商须提交与每笔款项金额相等的发票；</w:t>
            </w:r>
          </w:p>
          <w:p w14:paraId="76884660">
            <w:pPr>
              <w:pStyle w:val="14"/>
              <w:rPr>
                <w:rFonts w:hint="default"/>
                <w:color w:val="auto"/>
              </w:rPr>
            </w:pPr>
            <w:r>
              <w:rPr>
                <w:color w:val="auto"/>
              </w:rPr>
              <w:t xml:space="preserve">（5）支付方式：采用支票、银行汇付（含电汇）等形式。 </w:t>
            </w:r>
          </w:p>
          <w:p w14:paraId="5A2AD92A">
            <w:pPr>
              <w:pStyle w:val="14"/>
              <w:rPr>
                <w:rFonts w:hint="default"/>
                <w:color w:val="auto"/>
              </w:rPr>
            </w:pPr>
          </w:p>
          <w:p w14:paraId="6E9D50C6">
            <w:pPr>
              <w:pStyle w:val="14"/>
              <w:numPr>
                <w:ilvl w:val="0"/>
                <w:numId w:val="2"/>
              </w:numPr>
              <w:rPr>
                <w:rFonts w:hint="default"/>
                <w:color w:val="auto"/>
              </w:rPr>
            </w:pPr>
            <w:r>
              <w:rPr>
                <w:color w:val="auto"/>
              </w:rPr>
              <w:t>中标供应商提供中华人民共和国关境外货物的按以下方式付款：</w:t>
            </w:r>
          </w:p>
          <w:p w14:paraId="523C354F">
            <w:pPr>
              <w:pStyle w:val="14"/>
              <w:numPr>
                <w:ilvl w:val="0"/>
                <w:numId w:val="4"/>
              </w:numPr>
              <w:rPr>
                <w:rFonts w:hint="default"/>
                <w:color w:val="auto"/>
                <w:lang w:eastAsia="zh-CN"/>
              </w:rPr>
            </w:pPr>
            <w:r>
              <w:rPr>
                <w:color w:val="auto"/>
              </w:rPr>
              <w:t xml:space="preserve">结算货币：人民币 </w:t>
            </w:r>
            <w:r>
              <w:rPr>
                <w:color w:val="auto"/>
                <w:lang w:eastAsia="zh-CN"/>
              </w:rPr>
              <w:t>；</w:t>
            </w:r>
          </w:p>
          <w:p w14:paraId="16CA5BB6">
            <w:pPr>
              <w:pStyle w:val="14"/>
              <w:numPr>
                <w:ilvl w:val="0"/>
                <w:numId w:val="4"/>
              </w:numPr>
              <w:rPr>
                <w:rFonts w:hint="default"/>
                <w:color w:val="auto"/>
              </w:rPr>
            </w:pPr>
            <w:r>
              <w:rPr>
                <w:color w:val="auto"/>
              </w:rPr>
              <w:t>本项目由采购人指定进口代理公司（采购人、中标供应商、进口代理公司签订三方合同），合同签订后5个工作日内，进口代理公司向采购人提交合同总价100%预付款保函；</w:t>
            </w:r>
          </w:p>
          <w:p w14:paraId="10D713F4">
            <w:pPr>
              <w:pStyle w:val="14"/>
              <w:numPr>
                <w:ilvl w:val="0"/>
                <w:numId w:val="4"/>
              </w:numPr>
              <w:rPr>
                <w:rFonts w:hint="default"/>
                <w:color w:val="auto"/>
              </w:rPr>
            </w:pPr>
            <w:r>
              <w:rPr>
                <w:color w:val="auto"/>
              </w:rPr>
              <w:t>采购人收到进口代理公司提交的预付款保函后，支付合同总价100%预付款给进口代理公司，采购人收到发票后5个工作日内完成支付；</w:t>
            </w:r>
          </w:p>
          <w:p w14:paraId="1055F7B8">
            <w:pPr>
              <w:pStyle w:val="14"/>
              <w:numPr>
                <w:ilvl w:val="0"/>
                <w:numId w:val="4"/>
              </w:numPr>
              <w:rPr>
                <w:rFonts w:hint="default"/>
                <w:color w:val="auto"/>
              </w:rPr>
            </w:pPr>
            <w:r>
              <w:rPr>
                <w:color w:val="auto"/>
              </w:rPr>
              <w:t>进口代理公司于收到预付款后5个工作日内，向中标供应商指定的境外供应商支付货款总额的60%；全部货物送达采购人指定地点后10个工作日内，进口代理公司向中标供应商指定的境外供应商支付货款总额的20%； （5）全部货物完成安装、调试并通过验收后，进口代理公司向中标供应商指定的境外供应商支付货款总额的20%；</w:t>
            </w:r>
          </w:p>
          <w:p w14:paraId="02A3DCF0">
            <w:pPr>
              <w:pStyle w:val="14"/>
              <w:rPr>
                <w:rFonts w:asciiTheme="minorEastAsia" w:hAnsiTheme="minorEastAsia"/>
                <w:color w:val="auto"/>
                <w:lang w:eastAsia="zh-CN"/>
              </w:rPr>
            </w:pPr>
            <w:r>
              <w:rPr>
                <w:color w:val="auto"/>
              </w:rPr>
              <w:t>（6）进口代理公司上交进口货物的进口所有单证、代理进口业务发票的原件、外商发票的原件、付汇水单的复印件（加盖进口代理公司的公章）给采购人</w:t>
            </w:r>
            <w:r>
              <w:rPr>
                <w:color w:val="auto"/>
                <w:lang w:eastAsia="zh-CN"/>
              </w:rPr>
              <w:t>。</w:t>
            </w:r>
          </w:p>
        </w:tc>
      </w:tr>
    </w:tbl>
    <w:p w14:paraId="2864AFCD">
      <w:pPr>
        <w:numPr>
          <w:ilvl w:val="0"/>
          <w:numId w:val="1"/>
        </w:numPr>
        <w:spacing w:line="360" w:lineRule="auto"/>
        <w:rPr>
          <w:rFonts w:hint="eastAsia" w:asciiTheme="minorEastAsia" w:hAnsiTheme="minorEastAsia"/>
          <w:color w:val="auto"/>
        </w:rPr>
      </w:pPr>
      <w:r>
        <w:rPr>
          <w:rFonts w:asciiTheme="minorEastAsia" w:hAnsiTheme="minorEastAsia"/>
          <w:color w:val="auto"/>
        </w:rPr>
        <w:t>验收要求</w:t>
      </w:r>
    </w:p>
    <w:tbl>
      <w:tblPr>
        <w:tblStyle w:val="9"/>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9266"/>
      </w:tblGrid>
      <w:tr w14:paraId="1A54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1207" w:type="dxa"/>
            <w:vAlign w:val="center"/>
          </w:tcPr>
          <w:p w14:paraId="00DB0BAF">
            <w:pPr>
              <w:jc w:val="center"/>
              <w:rPr>
                <w:rFonts w:hint="eastAsia" w:asciiTheme="minorEastAsia" w:hAnsiTheme="minorEastAsia"/>
                <w:b/>
                <w:color w:val="auto"/>
              </w:rPr>
            </w:pPr>
            <w:r>
              <w:rPr>
                <w:rFonts w:hint="eastAsia" w:asciiTheme="minorEastAsia" w:hAnsiTheme="minorEastAsia"/>
                <w:b/>
                <w:color w:val="auto"/>
              </w:rPr>
              <w:t>验收期次</w:t>
            </w:r>
          </w:p>
        </w:tc>
        <w:tc>
          <w:tcPr>
            <w:tcW w:w="9266" w:type="dxa"/>
            <w:vAlign w:val="center"/>
          </w:tcPr>
          <w:p w14:paraId="4932A5FE">
            <w:pPr>
              <w:jc w:val="center"/>
              <w:rPr>
                <w:rFonts w:hint="eastAsia" w:asciiTheme="minorEastAsia" w:hAnsiTheme="minorEastAsia"/>
                <w:b/>
                <w:color w:val="auto"/>
              </w:rPr>
            </w:pPr>
            <w:r>
              <w:rPr>
                <w:rFonts w:hint="eastAsia" w:asciiTheme="minorEastAsia" w:hAnsiTheme="minorEastAsia"/>
                <w:b/>
                <w:color w:val="auto"/>
              </w:rPr>
              <w:t>验收期次说明</w:t>
            </w:r>
          </w:p>
        </w:tc>
      </w:tr>
      <w:tr w14:paraId="22D7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07" w:type="dxa"/>
            <w:vAlign w:val="center"/>
          </w:tcPr>
          <w:p w14:paraId="46E781E1">
            <w:pPr>
              <w:jc w:val="center"/>
              <w:rPr>
                <w:rFonts w:hint="eastAsia" w:asciiTheme="minorEastAsia" w:hAnsiTheme="minorEastAsia"/>
                <w:color w:val="auto"/>
              </w:rPr>
            </w:pPr>
            <w:r>
              <w:rPr>
                <w:rFonts w:hint="eastAsia" w:asciiTheme="minorEastAsia" w:hAnsiTheme="minorEastAsia"/>
                <w:color w:val="auto"/>
              </w:rPr>
              <w:t>1</w:t>
            </w:r>
          </w:p>
        </w:tc>
        <w:tc>
          <w:tcPr>
            <w:tcW w:w="9266" w:type="dxa"/>
            <w:vAlign w:val="center"/>
          </w:tcPr>
          <w:p w14:paraId="15B71B3C">
            <w:pPr>
              <w:numPr>
                <w:ilvl w:val="0"/>
                <w:numId w:val="5"/>
              </w:numPr>
              <w:spacing w:line="360" w:lineRule="auto"/>
              <w:rPr>
                <w:color w:val="auto"/>
              </w:rPr>
            </w:pPr>
            <w:r>
              <w:rPr>
                <w:color w:val="auto"/>
              </w:rPr>
              <w:t>采购人按照采购合同规定的技术、服务、安全标准组织对中标供应商履约情况进行验收，并出具验收书。验收书应当包括每一项技术、服务、安全标准的履约情况。</w:t>
            </w:r>
          </w:p>
          <w:p w14:paraId="5D8DC288">
            <w:pPr>
              <w:numPr>
                <w:ilvl w:val="0"/>
                <w:numId w:val="5"/>
              </w:numPr>
              <w:spacing w:line="360" w:lineRule="auto"/>
              <w:rPr>
                <w:rFonts w:hint="eastAsia" w:ascii="宋体" w:hAnsi="宋体" w:eastAsia="宋体" w:cs="宋体"/>
                <w:color w:val="auto"/>
              </w:rPr>
            </w:pPr>
            <w:r>
              <w:rPr>
                <w:color w:val="auto"/>
              </w:rPr>
              <w:t>交付验收标准依次</w:t>
            </w:r>
            <w:r>
              <w:rPr>
                <w:rFonts w:hint="eastAsia" w:ascii="宋体" w:hAnsi="宋体" w:eastAsia="宋体" w:cs="宋体"/>
                <w:color w:val="auto"/>
              </w:rPr>
              <w:t>序对照适用标准为：①符合中华人民共和国“国家安全质量标准、环保标准或行业标准”；②符合项目采购文件和投标承诺中采购人认可的合理最佳配置、参数及各项要求；③货物来源国官方标准。</w:t>
            </w:r>
          </w:p>
          <w:p w14:paraId="2F3B8356">
            <w:pPr>
              <w:numPr>
                <w:ilvl w:val="0"/>
                <w:numId w:val="5"/>
              </w:numPr>
              <w:spacing w:line="360" w:lineRule="auto"/>
              <w:rPr>
                <w:color w:val="auto"/>
              </w:rPr>
            </w:pPr>
            <w:r>
              <w:rPr>
                <w:color w:val="auto"/>
              </w:rPr>
              <w:t>进口产品的必须具备原产地证明和商检局（如海关要求）的检验证明及合法进货渠道证明。</w:t>
            </w:r>
          </w:p>
          <w:p w14:paraId="5E02078F">
            <w:pPr>
              <w:numPr>
                <w:ilvl w:val="0"/>
                <w:numId w:val="5"/>
              </w:numPr>
              <w:spacing w:line="360" w:lineRule="auto"/>
              <w:rPr>
                <w:color w:val="auto"/>
              </w:rPr>
            </w:pPr>
            <w:r>
              <w:rPr>
                <w:color w:val="auto"/>
              </w:rPr>
              <w:t>货物为原厂商未启封全新包装，具有出厂合格证，序列号、包装箱号与出厂批号一致，并可追溯查阅。所有随设备的附件必须齐全。</w:t>
            </w:r>
          </w:p>
          <w:p w14:paraId="7A69437D">
            <w:pPr>
              <w:numPr>
                <w:ilvl w:val="0"/>
                <w:numId w:val="5"/>
              </w:numPr>
              <w:spacing w:line="360" w:lineRule="auto"/>
              <w:rPr>
                <w:color w:val="auto"/>
              </w:rPr>
            </w:pPr>
            <w:r>
              <w:rPr>
                <w:color w:val="auto"/>
              </w:rPr>
              <w:t>中标供应商将货物的用户手册、保修手册、有关单证资料及备品备件、随机工具等交付给采购人，使用操作及安全须知等重要资料应附有中文说明。</w:t>
            </w:r>
          </w:p>
          <w:p w14:paraId="3FC303F6">
            <w:pPr>
              <w:numPr>
                <w:ilvl w:val="0"/>
                <w:numId w:val="5"/>
              </w:numPr>
              <w:spacing w:line="360" w:lineRule="auto"/>
              <w:rPr>
                <w:color w:val="auto"/>
              </w:rPr>
            </w:pPr>
            <w:r>
              <w:rPr>
                <w:color w:val="auto"/>
              </w:rPr>
              <w:t>货物验收所发生的检验费用由中标供应商负担。</w:t>
            </w:r>
          </w:p>
          <w:p w14:paraId="5346F22C">
            <w:pPr>
              <w:numPr>
                <w:ilvl w:val="0"/>
                <w:numId w:val="5"/>
              </w:numPr>
              <w:spacing w:line="360" w:lineRule="auto"/>
              <w:rPr>
                <w:color w:val="auto"/>
              </w:rPr>
            </w:pPr>
            <w:r>
              <w:rPr>
                <w:color w:val="auto"/>
              </w:rPr>
              <w:t>设备到货并经中标供应商技术人员安装后，采购人有权委托中国有资格的单位对上述设备进行校准或检验，设备校准或检定所需的费用由中标供应商负担。</w:t>
            </w:r>
          </w:p>
          <w:p w14:paraId="378BF8A8">
            <w:pPr>
              <w:numPr>
                <w:ilvl w:val="0"/>
                <w:numId w:val="5"/>
              </w:numPr>
              <w:spacing w:line="360" w:lineRule="auto"/>
              <w:rPr>
                <w:color w:val="auto"/>
              </w:rPr>
            </w:pPr>
            <w:r>
              <w:rPr>
                <w:color w:val="auto"/>
              </w:rPr>
              <w:t>采购人组成验收小组，按照采购合同规定的技术、服务、安全标准组织对中标供应商履约情况进行验收。因货物质量问题发生争议时，由采购人本地</w:t>
            </w:r>
            <w:r>
              <w:rPr>
                <w:rFonts w:hint="eastAsia" w:cs="宋体" w:asciiTheme="minorEastAsia" w:hAnsiTheme="minorEastAsia"/>
                <w:color w:val="auto"/>
                <w:szCs w:val="21"/>
              </w:rPr>
              <w:t>市场监督管理部门</w:t>
            </w:r>
            <w:r>
              <w:rPr>
                <w:color w:val="auto"/>
              </w:rPr>
              <w:t>鉴定。货物符合质量技术标准的，鉴定费由采购人承担；否则鉴定费由中标供应商承担。</w:t>
            </w:r>
          </w:p>
          <w:p w14:paraId="450A9D62">
            <w:pPr>
              <w:numPr>
                <w:ilvl w:val="0"/>
                <w:numId w:val="5"/>
              </w:numPr>
              <w:spacing w:line="360" w:lineRule="auto"/>
              <w:rPr>
                <w:color w:val="auto"/>
              </w:rPr>
            </w:pPr>
            <w:r>
              <w:rPr>
                <w:color w:val="auto"/>
              </w:rPr>
              <w:t>当出现不合格产品时，中标供应商要无条件更换合格产品。除采购人认可，否则不接受任何形式的降格处理。</w:t>
            </w:r>
          </w:p>
          <w:p w14:paraId="44EF1866">
            <w:pPr>
              <w:spacing w:line="360" w:lineRule="auto"/>
              <w:rPr>
                <w:rFonts w:hint="eastAsia" w:cs="宋体" w:asciiTheme="minorEastAsia" w:hAnsiTheme="minorEastAsia"/>
                <w:color w:val="auto"/>
                <w:szCs w:val="21"/>
              </w:rPr>
            </w:pPr>
            <w:r>
              <w:rPr>
                <w:color w:val="auto"/>
              </w:rPr>
              <w:t>10、采购人在收到中标供应商验收申请后7日内组织履约验收。</w:t>
            </w:r>
          </w:p>
        </w:tc>
      </w:tr>
    </w:tbl>
    <w:p w14:paraId="4A590CA4">
      <w:pPr>
        <w:numPr>
          <w:ilvl w:val="0"/>
          <w:numId w:val="1"/>
        </w:numPr>
        <w:spacing w:line="360" w:lineRule="auto"/>
        <w:rPr>
          <w:rFonts w:hint="eastAsia" w:asciiTheme="minorEastAsia" w:hAnsiTheme="minorEastAsia"/>
          <w:color w:val="auto"/>
        </w:rPr>
      </w:pPr>
      <w:r>
        <w:rPr>
          <w:rFonts w:hint="eastAsia" w:asciiTheme="minorEastAsia" w:hAnsiTheme="minorEastAsia"/>
          <w:color w:val="auto"/>
        </w:rPr>
        <w:t>供应商响应设置</w:t>
      </w:r>
    </w:p>
    <w:p w14:paraId="4808F8B4">
      <w:pPr>
        <w:spacing w:line="360" w:lineRule="auto"/>
        <w:ind w:left="420"/>
        <w:rPr>
          <w:rFonts w:hint="eastAsia" w:asciiTheme="minorEastAsia" w:hAnsiTheme="minorEastAsia"/>
          <w:color w:val="auto"/>
        </w:rPr>
      </w:pPr>
      <w:r>
        <w:rPr>
          <w:rFonts w:hint="eastAsia" w:asciiTheme="minorEastAsia" w:hAnsiTheme="minorEastAsia"/>
          <w:color w:val="auto"/>
        </w:rPr>
        <w:t>是否允许供应商分项报价进行细化： 是</w:t>
      </w:r>
    </w:p>
    <w:p w14:paraId="5FE42334">
      <w:pPr>
        <w:numPr>
          <w:ilvl w:val="0"/>
          <w:numId w:val="1"/>
        </w:numPr>
        <w:spacing w:line="360" w:lineRule="auto"/>
        <w:rPr>
          <w:rFonts w:hint="eastAsia" w:asciiTheme="minorEastAsia" w:hAnsiTheme="minorEastAsia"/>
          <w:color w:val="auto"/>
        </w:rPr>
      </w:pPr>
      <w:r>
        <w:rPr>
          <w:rFonts w:asciiTheme="minorEastAsia" w:hAnsiTheme="minorEastAsia"/>
          <w:color w:val="auto"/>
        </w:rPr>
        <w:t>其他信息</w:t>
      </w:r>
    </w:p>
    <w:tbl>
      <w:tblPr>
        <w:tblStyle w:val="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9236"/>
      </w:tblGrid>
      <w:tr w14:paraId="1FF1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60" w:type="dxa"/>
            <w:vAlign w:val="center"/>
          </w:tcPr>
          <w:p w14:paraId="5AC8578C">
            <w:pPr>
              <w:jc w:val="center"/>
              <w:rPr>
                <w:rFonts w:hint="eastAsia" w:asciiTheme="minorEastAsia" w:hAnsiTheme="minorEastAsia"/>
                <w:b/>
                <w:color w:val="auto"/>
              </w:rPr>
            </w:pPr>
            <w:r>
              <w:rPr>
                <w:rFonts w:hint="eastAsia" w:asciiTheme="minorEastAsia" w:hAnsiTheme="minorEastAsia"/>
                <w:b/>
                <w:color w:val="auto"/>
              </w:rPr>
              <w:t>内容明细</w:t>
            </w:r>
          </w:p>
        </w:tc>
        <w:tc>
          <w:tcPr>
            <w:tcW w:w="9236" w:type="dxa"/>
            <w:vAlign w:val="center"/>
          </w:tcPr>
          <w:p w14:paraId="3C3CA104">
            <w:pPr>
              <w:jc w:val="center"/>
              <w:rPr>
                <w:rFonts w:hint="eastAsia" w:asciiTheme="minorEastAsia" w:hAnsiTheme="minorEastAsia"/>
                <w:b/>
                <w:color w:val="auto"/>
              </w:rPr>
            </w:pPr>
            <w:r>
              <w:rPr>
                <w:rFonts w:hint="eastAsia" w:asciiTheme="minorEastAsia" w:hAnsiTheme="minorEastAsia"/>
                <w:b/>
                <w:color w:val="auto"/>
              </w:rPr>
              <w:t>内容说明</w:t>
            </w:r>
          </w:p>
        </w:tc>
      </w:tr>
      <w:tr w14:paraId="38CD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0" w:type="dxa"/>
            <w:vAlign w:val="center"/>
          </w:tcPr>
          <w:p w14:paraId="36B1CD6A">
            <w:pPr>
              <w:jc w:val="center"/>
              <w:rPr>
                <w:rFonts w:hint="eastAsia" w:asciiTheme="minorEastAsia" w:hAnsiTheme="minorEastAsia"/>
                <w:b/>
                <w:color w:val="auto"/>
              </w:rPr>
            </w:pPr>
            <w:r>
              <w:rPr>
                <w:rFonts w:hint="eastAsia" w:asciiTheme="minorEastAsia" w:hAnsiTheme="minorEastAsia"/>
                <w:b/>
                <w:color w:val="auto"/>
              </w:rPr>
              <w:t>包装与运输</w:t>
            </w:r>
          </w:p>
        </w:tc>
        <w:tc>
          <w:tcPr>
            <w:tcW w:w="9236" w:type="dxa"/>
            <w:vAlign w:val="center"/>
          </w:tcPr>
          <w:p w14:paraId="5F2430A7">
            <w:pPr>
              <w:spacing w:line="360" w:lineRule="auto"/>
              <w:rPr>
                <w:rFonts w:hint="eastAsia" w:cs="宋体" w:asciiTheme="minorEastAsia" w:hAnsiTheme="minorEastAsia"/>
                <w:color w:val="auto"/>
                <w:szCs w:val="21"/>
              </w:rPr>
            </w:pPr>
            <w:r>
              <w:rPr>
                <w:rFonts w:hint="eastAsia" w:cs="宋体" w:asciiTheme="minorEastAsia" w:hAnsiTheme="minorEastAsia"/>
                <w:color w:val="auto"/>
                <w:szCs w:val="21"/>
              </w:rPr>
              <w:t>包装箱应用坚固的材料制造，适用长途运输、防潮、防锈、防震、防粗暴装卸，适于空运和整体吊装，并注明起吊位置，起吊重量及重心位置。</w:t>
            </w:r>
          </w:p>
        </w:tc>
      </w:tr>
      <w:tr w14:paraId="133B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0" w:type="dxa"/>
            <w:vAlign w:val="center"/>
          </w:tcPr>
          <w:p w14:paraId="350BA4DF">
            <w:pPr>
              <w:jc w:val="center"/>
              <w:rPr>
                <w:rFonts w:hint="eastAsia" w:asciiTheme="minorEastAsia" w:hAnsiTheme="minorEastAsia"/>
                <w:b/>
                <w:color w:val="auto"/>
              </w:rPr>
            </w:pPr>
            <w:r>
              <w:rPr>
                <w:rFonts w:hint="eastAsia" w:asciiTheme="minorEastAsia" w:hAnsiTheme="minorEastAsia"/>
                <w:b/>
                <w:color w:val="auto"/>
              </w:rPr>
              <w:t>保险</w:t>
            </w:r>
          </w:p>
        </w:tc>
        <w:tc>
          <w:tcPr>
            <w:tcW w:w="9236" w:type="dxa"/>
            <w:vAlign w:val="center"/>
          </w:tcPr>
          <w:p w14:paraId="4F9BC36B">
            <w:pPr>
              <w:spacing w:line="360" w:lineRule="auto"/>
              <w:rPr>
                <w:rFonts w:hint="eastAsia" w:ascii="宋体" w:hAnsi="宋体"/>
                <w:color w:val="auto"/>
                <w:szCs w:val="21"/>
              </w:rPr>
            </w:pPr>
            <w:r>
              <w:rPr>
                <w:rFonts w:hint="eastAsia" w:ascii="宋体" w:hAnsi="宋体"/>
                <w:color w:val="auto"/>
                <w:szCs w:val="21"/>
              </w:rPr>
              <w:t>货物从出厂运至采购人指定地点的保险费用须包含在投标报价中。</w:t>
            </w:r>
          </w:p>
        </w:tc>
      </w:tr>
      <w:tr w14:paraId="1A80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0" w:type="dxa"/>
            <w:vAlign w:val="center"/>
          </w:tcPr>
          <w:p w14:paraId="51B2A866">
            <w:pPr>
              <w:jc w:val="center"/>
              <w:rPr>
                <w:rFonts w:hint="eastAsia" w:asciiTheme="minorEastAsia" w:hAnsiTheme="minorEastAsia"/>
                <w:color w:val="auto"/>
              </w:rPr>
            </w:pPr>
            <w:r>
              <w:rPr>
                <w:rFonts w:hint="eastAsia" w:cs="宋体" w:asciiTheme="minorEastAsia" w:hAnsiTheme="minorEastAsia"/>
                <w:b/>
                <w:color w:val="auto"/>
              </w:rPr>
              <w:t>安装与调试</w:t>
            </w:r>
          </w:p>
        </w:tc>
        <w:tc>
          <w:tcPr>
            <w:tcW w:w="9236" w:type="dxa"/>
            <w:vAlign w:val="center"/>
          </w:tcPr>
          <w:p w14:paraId="527AF5D4">
            <w:pPr>
              <w:numPr>
                <w:ilvl w:val="1"/>
                <w:numId w:val="6"/>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中标供应商必须按项目进度安排计划，派出适当的技术人员到安装现场负责安装和调试工作。在安装施工期间，严格遵守采购人的有关规定。</w:t>
            </w:r>
          </w:p>
          <w:p w14:paraId="4F252CF1">
            <w:pPr>
              <w:numPr>
                <w:ilvl w:val="1"/>
                <w:numId w:val="6"/>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中标供应商必须依照项目采购文件的要求和投标文件的承诺，将设备、系统安装并调试至正常运行的最佳状态。</w:t>
            </w:r>
          </w:p>
        </w:tc>
      </w:tr>
      <w:tr w14:paraId="4932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0" w:type="dxa"/>
            <w:vAlign w:val="center"/>
          </w:tcPr>
          <w:p w14:paraId="2E1D321E">
            <w:pPr>
              <w:spacing w:line="360" w:lineRule="auto"/>
              <w:jc w:val="center"/>
              <w:rPr>
                <w:rFonts w:hint="eastAsia" w:cs="宋体" w:asciiTheme="minorEastAsia" w:hAnsiTheme="minorEastAsia"/>
                <w:color w:val="auto"/>
                <w:szCs w:val="24"/>
              </w:rPr>
            </w:pPr>
            <w:r>
              <w:rPr>
                <w:rFonts w:hint="eastAsia" w:cs="宋体" w:asciiTheme="minorEastAsia" w:hAnsiTheme="minorEastAsia"/>
                <w:b/>
                <w:color w:val="auto"/>
                <w:szCs w:val="24"/>
              </w:rPr>
              <w:t>技术培训</w:t>
            </w:r>
          </w:p>
        </w:tc>
        <w:tc>
          <w:tcPr>
            <w:tcW w:w="9236" w:type="dxa"/>
            <w:vAlign w:val="center"/>
          </w:tcPr>
          <w:p w14:paraId="1D822652">
            <w:pPr>
              <w:numPr>
                <w:ilvl w:val="1"/>
                <w:numId w:val="7"/>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中标供应商每台设备提供现场安装调试和培训。</w:t>
            </w:r>
          </w:p>
          <w:p w14:paraId="1D32D8D7">
            <w:pPr>
              <w:numPr>
                <w:ilvl w:val="1"/>
                <w:numId w:val="7"/>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应提供完整的培训计划和方案，列明培训人员数量、达到的水平等，培训内容包括设备的操作、日常维修、简单故障的识别及排除等。培训所需全部费用均由中标供应商负责。</w:t>
            </w:r>
          </w:p>
        </w:tc>
      </w:tr>
      <w:tr w14:paraId="6076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0" w:type="dxa"/>
            <w:vAlign w:val="center"/>
          </w:tcPr>
          <w:p w14:paraId="54FDD79F">
            <w:pPr>
              <w:spacing w:line="360" w:lineRule="auto"/>
              <w:jc w:val="center"/>
              <w:rPr>
                <w:rFonts w:hint="eastAsia" w:cs="宋体" w:asciiTheme="minorEastAsia" w:hAnsiTheme="minorEastAsia"/>
                <w:b/>
                <w:color w:val="auto"/>
              </w:rPr>
            </w:pPr>
            <w:r>
              <w:rPr>
                <w:rFonts w:hint="eastAsia" w:cs="宋体" w:asciiTheme="minorEastAsia" w:hAnsiTheme="minorEastAsia"/>
                <w:b/>
                <w:color w:val="auto"/>
              </w:rPr>
              <w:t>质量保证期</w:t>
            </w:r>
          </w:p>
        </w:tc>
        <w:tc>
          <w:tcPr>
            <w:tcW w:w="9236" w:type="dxa"/>
            <w:vAlign w:val="center"/>
          </w:tcPr>
          <w:p w14:paraId="4FCEF565">
            <w:pPr>
              <w:numPr>
                <w:ilvl w:val="1"/>
                <w:numId w:val="8"/>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质量保证期1年。并提供终身维修服务。保修期内，所有服务及配件全部包含在报价中。</w:t>
            </w:r>
            <w:r>
              <w:rPr>
                <w:rFonts w:hint="eastAsia" w:cs="宋体" w:asciiTheme="minorEastAsia" w:hAnsiTheme="minorEastAsia"/>
                <w:b/>
                <w:color w:val="auto"/>
                <w:szCs w:val="24"/>
              </w:rPr>
              <w:t>“技术标准与要求”中另有要求的，以其中的要求为准。</w:t>
            </w:r>
          </w:p>
          <w:p w14:paraId="3802ACE3">
            <w:pPr>
              <w:numPr>
                <w:ilvl w:val="1"/>
                <w:numId w:val="8"/>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质量保证期自采购人和中标供应商代表在货物安装调试验收后的验收书上签字之日起计算。质量保证期内中标供应商对所供货物实行包修、包换、包退、包维护保养，保修期后设备维修配件更换只收取成本费用。</w:t>
            </w:r>
          </w:p>
          <w:p w14:paraId="7322E204">
            <w:pPr>
              <w:numPr>
                <w:ilvl w:val="1"/>
                <w:numId w:val="8"/>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质量保证期内，如设备或零部件因非人为因素出现故障而造成短期停用时，则质量保证期相应顺延。如停用时间累计超过60天则质量保证期重新计算。</w:t>
            </w:r>
          </w:p>
          <w:p w14:paraId="7DF811DE">
            <w:pPr>
              <w:numPr>
                <w:ilvl w:val="1"/>
                <w:numId w:val="8"/>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在质量保证期内，如货品非因采购人的人为原因而出现的问题由中标供应商负责保修、包换或包退，并承担修理、调换或退货的实际费用。</w:t>
            </w:r>
          </w:p>
          <w:p w14:paraId="05D3EB4A">
            <w:pPr>
              <w:numPr>
                <w:ilvl w:val="1"/>
                <w:numId w:val="8"/>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质量保证期内，中标供应商负责对其提供的货物整机进行维修和系统维护，不再收取任何费用，但非中标供应商责任的人为因素、自然因素（如火灾、雷击等）造成的故障除外。</w:t>
            </w:r>
          </w:p>
          <w:p w14:paraId="1B2B8575">
            <w:pPr>
              <w:numPr>
                <w:ilvl w:val="1"/>
                <w:numId w:val="8"/>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color w:val="auto"/>
                <w:szCs w:val="21"/>
              </w:rPr>
              <w:t>质量保证期间，同一硬件一个月内连续2次出现同一故障，中标供应商须无偿更换</w:t>
            </w:r>
            <w:r>
              <w:rPr>
                <w:rFonts w:hint="eastAsia" w:cs="宋体" w:asciiTheme="minorEastAsia" w:hAnsiTheme="minorEastAsia"/>
                <w:color w:val="auto"/>
                <w:szCs w:val="24"/>
              </w:rPr>
              <w:t>同一档次</w:t>
            </w:r>
            <w:r>
              <w:rPr>
                <w:rFonts w:hint="eastAsia" w:cs="宋体" w:asciiTheme="minorEastAsia" w:hAnsiTheme="minorEastAsia"/>
                <w:color w:val="auto"/>
                <w:szCs w:val="21"/>
              </w:rPr>
              <w:t>货物。</w:t>
            </w:r>
          </w:p>
          <w:p w14:paraId="65DC5B2F">
            <w:pPr>
              <w:numPr>
                <w:ilvl w:val="1"/>
                <w:numId w:val="8"/>
              </w:numPr>
              <w:spacing w:line="360" w:lineRule="auto"/>
              <w:ind w:left="424" w:hanging="424" w:hangingChars="202"/>
              <w:rPr>
                <w:rFonts w:hint="eastAsia" w:cs="宋体" w:asciiTheme="minorEastAsia" w:hAnsiTheme="minorEastAsia"/>
                <w:color w:val="auto"/>
                <w:szCs w:val="21"/>
              </w:rPr>
            </w:pPr>
            <w:r>
              <w:rPr>
                <w:rFonts w:cs="宋体" w:asciiTheme="minorEastAsia" w:hAnsiTheme="minorEastAsia"/>
                <w:color w:val="auto"/>
                <w:szCs w:val="21"/>
              </w:rPr>
              <w:t>投标人需按采购需求中《备品备件报价表附表》格式提供</w:t>
            </w:r>
            <w:r>
              <w:rPr>
                <w:rFonts w:hint="eastAsia" w:cs="宋体" w:asciiTheme="minorEastAsia" w:hAnsiTheme="minorEastAsia"/>
                <w:color w:val="auto"/>
                <w:szCs w:val="21"/>
              </w:rPr>
              <w:t>质量保证期</w:t>
            </w:r>
            <w:r>
              <w:rPr>
                <w:rFonts w:cs="宋体" w:asciiTheme="minorEastAsia" w:hAnsiTheme="minorEastAsia"/>
                <w:color w:val="auto"/>
                <w:szCs w:val="21"/>
              </w:rPr>
              <w:t>后运行2年所需的备品备件的清单和价格，并承诺在</w:t>
            </w:r>
            <w:r>
              <w:rPr>
                <w:rFonts w:hint="eastAsia" w:cs="宋体" w:asciiTheme="minorEastAsia" w:hAnsiTheme="minorEastAsia"/>
                <w:color w:val="auto"/>
                <w:szCs w:val="21"/>
              </w:rPr>
              <w:t>质量保证期</w:t>
            </w:r>
            <w:r>
              <w:rPr>
                <w:rFonts w:cs="宋体" w:asciiTheme="minorEastAsia" w:hAnsiTheme="minorEastAsia"/>
                <w:color w:val="auto"/>
                <w:szCs w:val="21"/>
              </w:rPr>
              <w:t>满后5年内不高于上述清单的价格，此报价不计入投标总价。</w:t>
            </w:r>
          </w:p>
        </w:tc>
      </w:tr>
      <w:tr w14:paraId="4469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0" w:type="dxa"/>
            <w:vAlign w:val="center"/>
          </w:tcPr>
          <w:p w14:paraId="53E7152F">
            <w:pPr>
              <w:spacing w:line="360" w:lineRule="auto"/>
              <w:jc w:val="center"/>
              <w:rPr>
                <w:rFonts w:hint="eastAsia" w:cs="宋体" w:asciiTheme="minorEastAsia" w:hAnsiTheme="minorEastAsia"/>
                <w:b/>
                <w:color w:val="auto"/>
                <w:szCs w:val="24"/>
              </w:rPr>
            </w:pPr>
            <w:r>
              <w:rPr>
                <w:rFonts w:hint="eastAsia" w:cs="宋体" w:asciiTheme="minorEastAsia" w:hAnsiTheme="minorEastAsia"/>
                <w:b/>
                <w:color w:val="auto"/>
                <w:szCs w:val="24"/>
              </w:rPr>
              <w:t>售后服务</w:t>
            </w:r>
          </w:p>
        </w:tc>
        <w:tc>
          <w:tcPr>
            <w:tcW w:w="9236" w:type="dxa"/>
            <w:vAlign w:val="center"/>
          </w:tcPr>
          <w:p w14:paraId="3B5FD09C">
            <w:pPr>
              <w:tabs>
                <w:tab w:val="left" w:pos="709"/>
              </w:tabs>
              <w:spacing w:line="360" w:lineRule="auto"/>
              <w:ind w:firstLine="420" w:firstLineChars="200"/>
              <w:rPr>
                <w:rFonts w:hint="eastAsia" w:cs="宋体" w:asciiTheme="minorEastAsia" w:hAnsiTheme="minorEastAsia"/>
                <w:color w:val="auto"/>
                <w:szCs w:val="24"/>
              </w:rPr>
            </w:pPr>
            <w:r>
              <w:rPr>
                <w:rFonts w:hint="eastAsia" w:cs="宋体" w:asciiTheme="minorEastAsia" w:hAnsiTheme="minorEastAsia"/>
                <w:color w:val="auto"/>
                <w:szCs w:val="24"/>
              </w:rPr>
              <w:t>对采购人的服务通知，中标供应商在接报后</w:t>
            </w:r>
            <w:r>
              <w:rPr>
                <w:rFonts w:hint="eastAsia" w:cs="宋体" w:asciiTheme="minorEastAsia" w:hAnsiTheme="minorEastAsia"/>
                <w:color w:val="auto"/>
                <w:szCs w:val="24"/>
                <w:u w:val="single"/>
              </w:rPr>
              <w:t xml:space="preserve"> 8</w:t>
            </w:r>
            <w:r>
              <w:rPr>
                <w:rFonts w:hint="eastAsia" w:cs="宋体" w:asciiTheme="minorEastAsia" w:hAnsiTheme="minorEastAsia"/>
                <w:color w:val="auto"/>
                <w:szCs w:val="24"/>
              </w:rPr>
              <w:t>小时内响应，</w:t>
            </w:r>
            <w:r>
              <w:rPr>
                <w:rFonts w:hint="eastAsia" w:cs="宋体" w:asciiTheme="minorEastAsia" w:hAnsiTheme="minorEastAsia"/>
                <w:color w:val="auto"/>
                <w:szCs w:val="24"/>
                <w:u w:val="single"/>
              </w:rPr>
              <w:t>24</w:t>
            </w:r>
            <w:r>
              <w:rPr>
                <w:rFonts w:hint="eastAsia" w:cs="宋体" w:asciiTheme="minorEastAsia" w:hAnsiTheme="minorEastAsia"/>
                <w:color w:val="auto"/>
                <w:szCs w:val="24"/>
              </w:rPr>
              <w:t>小时内到达现场，</w:t>
            </w:r>
            <w:r>
              <w:rPr>
                <w:rFonts w:hint="eastAsia" w:cs="宋体" w:asciiTheme="minorEastAsia" w:hAnsiTheme="minorEastAsia"/>
                <w:color w:val="auto"/>
                <w:szCs w:val="24"/>
                <w:u w:val="single"/>
              </w:rPr>
              <w:t>48</w:t>
            </w:r>
            <w:r>
              <w:rPr>
                <w:rFonts w:hint="eastAsia" w:cs="宋体" w:asciiTheme="minorEastAsia" w:hAnsiTheme="minorEastAsia"/>
                <w:color w:val="auto"/>
                <w:szCs w:val="24"/>
              </w:rPr>
              <w:t>小时内处理完毕。若在</w:t>
            </w:r>
            <w:r>
              <w:rPr>
                <w:rFonts w:hint="eastAsia" w:cs="宋体" w:asciiTheme="minorEastAsia" w:hAnsiTheme="minorEastAsia"/>
                <w:color w:val="auto"/>
                <w:szCs w:val="24"/>
                <w:u w:val="single"/>
              </w:rPr>
              <w:t>48</w:t>
            </w:r>
            <w:r>
              <w:rPr>
                <w:rFonts w:hint="eastAsia" w:cs="宋体" w:asciiTheme="minorEastAsia" w:hAnsiTheme="minorEastAsia"/>
                <w:color w:val="auto"/>
                <w:szCs w:val="24"/>
              </w:rPr>
              <w:t>小时内仍未能有效解决，</w:t>
            </w:r>
            <w:r>
              <w:rPr>
                <w:rFonts w:hint="eastAsia" w:cs="宋体" w:asciiTheme="minorEastAsia" w:hAnsiTheme="minorEastAsia"/>
                <w:color w:val="auto"/>
                <w:szCs w:val="21"/>
              </w:rPr>
              <w:t>中标供应商</w:t>
            </w:r>
            <w:r>
              <w:rPr>
                <w:rFonts w:hint="eastAsia" w:cs="宋体" w:asciiTheme="minorEastAsia" w:hAnsiTheme="minorEastAsia"/>
                <w:color w:val="auto"/>
                <w:szCs w:val="24"/>
              </w:rPr>
              <w:t>须提供同一档次的设备予采购人临时使用。</w:t>
            </w:r>
          </w:p>
        </w:tc>
      </w:tr>
    </w:tbl>
    <w:p w14:paraId="62D0FE07">
      <w:pPr>
        <w:outlineLvl w:val="0"/>
        <w:rPr>
          <w:rFonts w:hint="eastAsia" w:cstheme="minorBidi"/>
          <w:color w:val="auto"/>
          <w:kern w:val="2"/>
          <w:sz w:val="21"/>
          <w:szCs w:val="24"/>
          <w:lang w:val="en-US" w:eastAsia="zh-CN" w:bidi="ar-SA"/>
        </w:rPr>
      </w:pPr>
      <w:r>
        <w:rPr>
          <w:rFonts w:asciiTheme="minorHAnsi" w:hAnsiTheme="minorHAnsi" w:eastAsiaTheme="minorEastAsia" w:cstheme="minorBidi"/>
          <w:color w:val="auto"/>
          <w:kern w:val="2"/>
          <w:sz w:val="21"/>
          <w:szCs w:val="24"/>
          <w:lang w:val="en-US" w:eastAsia="zh-CN" w:bidi="ar-SA"/>
        </w:rPr>
        <w:br w:type="page"/>
      </w:r>
      <w:r>
        <w:rPr>
          <w:rFonts w:hint="eastAsia" w:cstheme="minorBidi"/>
          <w:color w:val="auto"/>
          <w:kern w:val="2"/>
          <w:sz w:val="32"/>
          <w:szCs w:val="40"/>
          <w:lang w:val="en-US" w:eastAsia="zh-CN" w:bidi="ar-SA"/>
        </w:rPr>
        <w:t>二、技术要求</w:t>
      </w:r>
    </w:p>
    <w:p w14:paraId="012072FE">
      <w:pPr>
        <w:spacing w:line="360" w:lineRule="auto"/>
        <w:rPr>
          <w:rFonts w:hint="eastAsia" w:asciiTheme="minorEastAsia" w:hAnsiTheme="minorEastAsia"/>
          <w:b/>
          <w:color w:val="auto"/>
        </w:rPr>
      </w:pPr>
      <w:r>
        <w:rPr>
          <w:rFonts w:hint="eastAsia" w:asciiTheme="minorEastAsia" w:hAnsiTheme="minorEastAsia"/>
          <w:b/>
          <w:color w:val="auto"/>
        </w:rPr>
        <w:t>说明：性质标“</w:t>
      </w:r>
      <w:r>
        <w:rPr>
          <w:rFonts w:hint="eastAsia" w:asciiTheme="minorEastAsia" w:hAnsiTheme="minorEastAsia"/>
          <w:color w:val="auto"/>
          <w:szCs w:val="21"/>
          <w:shd w:val="clear" w:color="auto" w:fill="F5F7FA"/>
        </w:rPr>
        <w:t>★</w:t>
      </w:r>
      <w:r>
        <w:rPr>
          <w:rFonts w:hint="eastAsia" w:asciiTheme="minorEastAsia" w:hAnsiTheme="minorEastAsia"/>
          <w:b/>
          <w:color w:val="auto"/>
        </w:rPr>
        <w:t>”表示该参数为必须完全满足的实质性要求，投标人如有一项带“★”的条款未响应或不满足，将按无效投标处理。</w:t>
      </w:r>
    </w:p>
    <w:p w14:paraId="1236AF31">
      <w:pPr>
        <w:spacing w:line="360" w:lineRule="auto"/>
        <w:outlineLvl w:val="1"/>
        <w:rPr>
          <w:rFonts w:hint="eastAsia" w:asciiTheme="minorEastAsia" w:hAnsiTheme="minorEastAsia"/>
          <w:color w:val="auto"/>
          <w:u w:val="single"/>
        </w:rPr>
      </w:pPr>
      <w:r>
        <w:rPr>
          <w:rFonts w:hint="eastAsia" w:asciiTheme="minorEastAsia" w:hAnsiTheme="minorEastAsia"/>
          <w:color w:val="auto"/>
        </w:rPr>
        <w:t xml:space="preserve">附表一：三重四极杆质谱联用仪 </w:t>
      </w:r>
    </w:p>
    <w:tbl>
      <w:tblPr>
        <w:tblStyle w:val="9"/>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276"/>
        <w:gridCol w:w="6244"/>
      </w:tblGrid>
      <w:tr w14:paraId="39FC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1FA1A1A2">
            <w:pPr>
              <w:spacing w:line="360" w:lineRule="auto"/>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2DE00DD4">
            <w:pPr>
              <w:spacing w:line="360" w:lineRule="auto"/>
              <w:jc w:val="center"/>
              <w:rPr>
                <w:rFonts w:hint="eastAsia" w:asciiTheme="minorEastAsia" w:hAnsiTheme="minorEastAsia"/>
                <w:b/>
                <w:color w:val="auto"/>
              </w:rPr>
            </w:pPr>
            <w:r>
              <w:rPr>
                <w:rFonts w:hint="eastAsia" w:asciiTheme="minorEastAsia" w:hAnsiTheme="minorEastAsia"/>
                <w:b/>
                <w:color w:val="auto"/>
              </w:rPr>
              <w:t>编号</w:t>
            </w:r>
          </w:p>
        </w:tc>
        <w:tc>
          <w:tcPr>
            <w:tcW w:w="6244" w:type="dxa"/>
          </w:tcPr>
          <w:p w14:paraId="287824FE">
            <w:pPr>
              <w:spacing w:line="360" w:lineRule="auto"/>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3829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70BD30D6">
            <w:pPr>
              <w:spacing w:line="360" w:lineRule="auto"/>
              <w:jc w:val="center"/>
              <w:rPr>
                <w:rFonts w:hint="eastAsia" w:asciiTheme="minorEastAsia" w:hAnsiTheme="minorEastAsia"/>
                <w:color w:val="auto"/>
              </w:rPr>
            </w:pPr>
          </w:p>
        </w:tc>
        <w:tc>
          <w:tcPr>
            <w:tcW w:w="1276" w:type="dxa"/>
          </w:tcPr>
          <w:p w14:paraId="6F2F363C">
            <w:pPr>
              <w:numPr>
                <w:ilvl w:val="0"/>
                <w:numId w:val="9"/>
              </w:numPr>
              <w:spacing w:line="360" w:lineRule="auto"/>
              <w:jc w:val="center"/>
              <w:rPr>
                <w:rFonts w:hint="eastAsia" w:asciiTheme="minorEastAsia" w:hAnsiTheme="minorEastAsia"/>
                <w:color w:val="auto"/>
              </w:rPr>
            </w:pPr>
          </w:p>
        </w:tc>
        <w:tc>
          <w:tcPr>
            <w:tcW w:w="6244" w:type="dxa"/>
          </w:tcPr>
          <w:p w14:paraId="26A7329F">
            <w:pPr>
              <w:pStyle w:val="14"/>
              <w:jc w:val="both"/>
              <w:rPr>
                <w:rFonts w:hint="default"/>
                <w:color w:val="auto"/>
              </w:rPr>
            </w:pPr>
            <w:r>
              <w:rPr>
                <w:color w:val="auto"/>
                <w:sz w:val="21"/>
              </w:rPr>
              <w:t>一、用途</w:t>
            </w:r>
          </w:p>
          <w:p w14:paraId="5C3155CD">
            <w:pPr>
              <w:pStyle w:val="14"/>
              <w:ind w:firstLine="420"/>
              <w:jc w:val="both"/>
              <w:rPr>
                <w:rFonts w:hint="default"/>
                <w:color w:val="auto"/>
              </w:rPr>
            </w:pPr>
            <w:r>
              <w:rPr>
                <w:color w:val="auto"/>
              </w:rPr>
              <w:t>主要用于</w:t>
            </w:r>
            <w:r>
              <w:rPr>
                <w:rStyle w:val="11"/>
                <w:rFonts w:ascii="Arial" w:hAnsi="Arial" w:cs="Arial"/>
                <w:b w:val="0"/>
                <w:bCs w:val="0"/>
                <w:color w:val="auto"/>
              </w:rPr>
              <w:t>植物激素精准定量</w:t>
            </w:r>
            <w:r>
              <w:rPr>
                <w:rFonts w:ascii="Arial" w:hAnsi="Arial" w:cs="Arial"/>
                <w:color w:val="auto"/>
                <w:shd w:val="clear" w:color="auto" w:fill="FFFFFF"/>
              </w:rPr>
              <w:t>‌、</w:t>
            </w:r>
            <w:r>
              <w:rPr>
                <w:rStyle w:val="11"/>
                <w:rFonts w:ascii="Arial" w:hAnsi="Arial" w:cs="Arial"/>
                <w:b w:val="0"/>
                <w:bCs w:val="0"/>
                <w:color w:val="auto"/>
              </w:rPr>
              <w:t>风味物质与代谢组学分析</w:t>
            </w:r>
            <w:r>
              <w:rPr>
                <w:rFonts w:ascii="Arial" w:hAnsi="Arial" w:cs="Arial"/>
                <w:color w:val="auto"/>
                <w:shd w:val="clear" w:color="auto" w:fill="FFFFFF"/>
              </w:rPr>
              <w:t>‌、‌</w:t>
            </w:r>
            <w:r>
              <w:rPr>
                <w:rStyle w:val="11"/>
                <w:rFonts w:ascii="Arial" w:hAnsi="Arial" w:cs="Arial"/>
                <w:b w:val="0"/>
                <w:bCs w:val="0"/>
                <w:color w:val="auto"/>
              </w:rPr>
              <w:t>次生代谢物谱构建与种质鉴别、农药残留与环境胁迫响应检测</w:t>
            </w:r>
            <w:r>
              <w:rPr>
                <w:rFonts w:ascii="Arial" w:hAnsi="Arial" w:cs="Arial"/>
                <w:color w:val="auto"/>
                <w:shd w:val="clear" w:color="auto" w:fill="FFFFFF"/>
              </w:rPr>
              <w:t>‌等</w:t>
            </w:r>
            <w:r>
              <w:rPr>
                <w:color w:val="auto"/>
                <w:lang w:eastAsia="zh-CN"/>
              </w:rPr>
              <w:t>。</w:t>
            </w:r>
          </w:p>
          <w:p w14:paraId="75DAA344">
            <w:pPr>
              <w:pStyle w:val="14"/>
              <w:jc w:val="both"/>
              <w:rPr>
                <w:rFonts w:hint="default"/>
                <w:color w:val="auto"/>
              </w:rPr>
            </w:pPr>
            <w:r>
              <w:rPr>
                <w:color w:val="auto"/>
                <w:sz w:val="21"/>
              </w:rPr>
              <w:t>二、技术参数</w:t>
            </w:r>
          </w:p>
          <w:p w14:paraId="7EC61F32">
            <w:pPr>
              <w:spacing w:line="360" w:lineRule="auto"/>
              <w:rPr>
                <w:rFonts w:hint="eastAsia" w:ascii="宋体" w:hAnsi="宋体" w:eastAsia="宋体" w:cs="宋体"/>
                <w:color w:val="auto"/>
              </w:rPr>
            </w:pPr>
            <w:r>
              <w:rPr>
                <w:rFonts w:hint="eastAsia" w:ascii="宋体" w:hAnsi="宋体" w:eastAsia="宋体" w:cs="宋体"/>
                <w:color w:val="auto"/>
              </w:rPr>
              <w:t>1.离子源</w:t>
            </w:r>
          </w:p>
          <w:p w14:paraId="7552FFA4">
            <w:pPr>
              <w:spacing w:line="360" w:lineRule="auto"/>
              <w:rPr>
                <w:rFonts w:hint="eastAsia" w:ascii="宋体" w:hAnsi="宋体" w:eastAsia="宋体" w:cs="宋体"/>
                <w:color w:val="auto"/>
              </w:rPr>
            </w:pPr>
            <w:r>
              <w:rPr>
                <w:rFonts w:hint="eastAsia" w:ascii="宋体" w:hAnsi="宋体" w:eastAsia="宋体" w:cs="宋体"/>
                <w:color w:val="auto"/>
              </w:rPr>
              <w:t>▲1.1标配独立的ESI源和APCI源，且非复合离子源设计，若不具备独立的ESI和 APCI离子源，提供5个以上独立的APCI源作为消耗品配件作为补充，体现在配置清单中。</w:t>
            </w:r>
          </w:p>
          <w:p w14:paraId="585DFA0F">
            <w:pPr>
              <w:spacing w:line="360" w:lineRule="auto"/>
              <w:rPr>
                <w:rFonts w:hint="eastAsia" w:ascii="宋体" w:hAnsi="宋体" w:eastAsia="宋体" w:cs="宋体"/>
                <w:color w:val="auto"/>
              </w:rPr>
            </w:pPr>
            <w:r>
              <w:rPr>
                <w:rFonts w:hint="eastAsia" w:ascii="宋体" w:hAnsi="宋体" w:eastAsia="宋体" w:cs="宋体"/>
                <w:color w:val="auto"/>
              </w:rPr>
              <w:t>1.2 ESI源耐受最大流速≥2.8 mL/min（必须为不分流的情况下），此流速可在软件上设置，并能实际运行样品。</w:t>
            </w:r>
          </w:p>
          <w:p w14:paraId="43284BDD">
            <w:pPr>
              <w:spacing w:line="360" w:lineRule="auto"/>
              <w:rPr>
                <w:rFonts w:hint="eastAsia" w:ascii="宋体" w:hAnsi="宋体" w:eastAsia="宋体" w:cs="宋体"/>
                <w:color w:val="auto"/>
              </w:rPr>
            </w:pPr>
            <w:r>
              <w:rPr>
                <w:rFonts w:hint="eastAsia" w:ascii="宋体" w:hAnsi="宋体" w:eastAsia="宋体" w:cs="宋体"/>
                <w:color w:val="auto"/>
              </w:rPr>
              <w:t>1.3 APCI源耐受最大流速≥2.8 mL/min（必须为不分流的情况下），此流速可在软件上设置，并能实际运行样品。</w:t>
            </w:r>
          </w:p>
          <w:p w14:paraId="10D7492C">
            <w:pPr>
              <w:spacing w:line="360" w:lineRule="auto"/>
              <w:rPr>
                <w:rFonts w:hint="eastAsia" w:ascii="宋体" w:hAnsi="宋体" w:eastAsia="宋体" w:cs="宋体"/>
                <w:color w:val="auto"/>
              </w:rPr>
            </w:pPr>
            <w:r>
              <w:rPr>
                <w:rFonts w:hint="eastAsia" w:ascii="宋体" w:hAnsi="宋体" w:eastAsia="宋体" w:cs="宋体"/>
                <w:color w:val="auto"/>
              </w:rPr>
              <w:t>1.4离子源内具有两路对称加热雾化气设计，且辅助加热气最高温度≥720℃，此温度可在软件上设置并能实际运行样品。</w:t>
            </w:r>
          </w:p>
          <w:p w14:paraId="5651ABB5">
            <w:pPr>
              <w:spacing w:line="360" w:lineRule="auto"/>
              <w:rPr>
                <w:rFonts w:hint="eastAsia" w:ascii="宋体" w:hAnsi="宋体" w:eastAsia="宋体" w:cs="宋体"/>
                <w:color w:val="auto"/>
              </w:rPr>
            </w:pPr>
            <w:r>
              <w:rPr>
                <w:rFonts w:hint="eastAsia" w:ascii="宋体" w:hAnsi="宋体" w:eastAsia="宋体" w:cs="宋体"/>
                <w:color w:val="auto"/>
              </w:rPr>
              <w:t>1.5离子源内具有负压主动抽气装置促进加速废气、液滴及其他中性分子排出，适应HPLC流速（不分流实际采集运行样品）至少包含：0～3.0 mL/min。</w:t>
            </w:r>
          </w:p>
          <w:p w14:paraId="68B38855">
            <w:pPr>
              <w:spacing w:line="360" w:lineRule="auto"/>
              <w:rPr>
                <w:rFonts w:hint="eastAsia" w:ascii="宋体" w:hAnsi="宋体" w:eastAsia="宋体" w:cs="宋体"/>
                <w:color w:val="auto"/>
              </w:rPr>
            </w:pPr>
            <w:r>
              <w:rPr>
                <w:rFonts w:hint="eastAsia" w:ascii="宋体" w:hAnsi="宋体" w:eastAsia="宋体" w:cs="宋体"/>
                <w:color w:val="auto"/>
              </w:rPr>
              <w:t>▲1.6 离子源接口为“纯锥孔结构”或“锥孔+毛细管结构”；离子源接口为“纯锥孔结构”时，需配置锥孔擦拭棒≥400根；离子源接口“为锥孔+毛细管结构”时，需配置型号一致毛细管部件≥400根。</w:t>
            </w:r>
          </w:p>
          <w:p w14:paraId="339E5C70">
            <w:pPr>
              <w:spacing w:line="360" w:lineRule="auto"/>
              <w:rPr>
                <w:rFonts w:hint="eastAsia" w:ascii="宋体" w:hAnsi="宋体" w:eastAsia="宋体" w:cs="宋体"/>
                <w:color w:val="auto"/>
              </w:rPr>
            </w:pPr>
            <w:r>
              <w:rPr>
                <w:rFonts w:hint="eastAsia" w:ascii="宋体" w:hAnsi="宋体" w:eastAsia="宋体" w:cs="宋体"/>
                <w:color w:val="auto"/>
              </w:rPr>
              <w:t>1.7 采用气体发生器供应的高纯气体（如氮气等）作为雾化气和碰撞气，不用如瓶装气体等其他额外气源。</w:t>
            </w:r>
          </w:p>
          <w:p w14:paraId="6B4EF8B4">
            <w:pPr>
              <w:spacing w:line="360" w:lineRule="auto"/>
              <w:rPr>
                <w:rFonts w:hint="eastAsia" w:ascii="宋体" w:hAnsi="宋体" w:eastAsia="宋体" w:cs="宋体"/>
                <w:color w:val="auto"/>
                <w:szCs w:val="21"/>
              </w:rPr>
            </w:pPr>
            <w:r>
              <w:rPr>
                <w:rFonts w:hint="eastAsia" w:ascii="宋体" w:hAnsi="宋体" w:eastAsia="宋体" w:cs="宋体"/>
                <w:color w:val="auto"/>
              </w:rPr>
              <w:t>▲</w:t>
            </w:r>
            <w:r>
              <w:rPr>
                <w:rFonts w:hint="eastAsia" w:ascii="宋体" w:hAnsi="宋体" w:eastAsia="宋体" w:cs="宋体"/>
                <w:color w:val="auto"/>
                <w:szCs w:val="21"/>
              </w:rPr>
              <w:t>2.碰撞室：配备≥2个碰撞室，同时，碰撞室不需要加热。</w:t>
            </w:r>
          </w:p>
          <w:p w14:paraId="153D5737">
            <w:pPr>
              <w:spacing w:line="360" w:lineRule="auto"/>
              <w:rPr>
                <w:rFonts w:hint="eastAsia" w:ascii="宋体" w:hAnsi="宋体" w:eastAsia="宋体" w:cs="宋体"/>
                <w:color w:val="auto"/>
              </w:rPr>
            </w:pPr>
            <w:r>
              <w:rPr>
                <w:rFonts w:hint="eastAsia" w:ascii="宋体" w:hAnsi="宋体" w:eastAsia="宋体" w:cs="宋体"/>
                <w:color w:val="auto"/>
              </w:rPr>
              <w:t>3.扫描方式：全扫描、子离子扫描、母离子扫描、中性丢失扫描、MRM扫描、自动MS/MS扫描方式，选择离子检测，时间编程，正/负极性切换，MRM3扫描等模式。</w:t>
            </w:r>
          </w:p>
          <w:p w14:paraId="43FCA7BF">
            <w:pPr>
              <w:spacing w:line="360" w:lineRule="auto"/>
              <w:rPr>
                <w:rFonts w:hint="eastAsia" w:ascii="宋体" w:hAnsi="宋体" w:eastAsia="宋体" w:cs="宋体"/>
                <w:color w:val="auto"/>
              </w:rPr>
            </w:pPr>
            <w:r>
              <w:rPr>
                <w:rFonts w:hint="eastAsia" w:ascii="宋体" w:hAnsi="宋体" w:eastAsia="宋体" w:cs="宋体"/>
                <w:color w:val="auto"/>
              </w:rPr>
              <w:t>4.具备IDA或者DDA实时MRM到MS/MS 切换采集模式，切换时间≤1ms。在软件上可实现检测MRM通道的同时采集目标化合物的完整子离子（或特征离子）全扫描信号的组合方式，并且具有动态背景扣除功能。软件自带子离子全扫描质谱图比对功能。</w:t>
            </w:r>
          </w:p>
          <w:p w14:paraId="5164C7D9">
            <w:pPr>
              <w:spacing w:line="360" w:lineRule="auto"/>
              <w:rPr>
                <w:rFonts w:hint="eastAsia" w:ascii="宋体" w:hAnsi="宋体" w:eastAsia="宋体" w:cs="宋体"/>
                <w:color w:val="auto"/>
              </w:rPr>
            </w:pPr>
            <w:r>
              <w:rPr>
                <w:rFonts w:hint="eastAsia" w:ascii="宋体" w:hAnsi="宋体" w:eastAsia="宋体" w:cs="宋体"/>
                <w:color w:val="auto"/>
              </w:rPr>
              <w:t>5.仪器要求具备MRM3定量扫描功能：实现母离子-子离子-三级子离子的扫描反应过程。</w:t>
            </w:r>
          </w:p>
          <w:p w14:paraId="1A6D7376">
            <w:pPr>
              <w:spacing w:line="360" w:lineRule="auto"/>
              <w:rPr>
                <w:rFonts w:hint="eastAsia" w:ascii="宋体" w:hAnsi="宋体" w:eastAsia="宋体" w:cs="宋体"/>
                <w:color w:val="auto"/>
              </w:rPr>
            </w:pPr>
            <w:r>
              <w:rPr>
                <w:rFonts w:hint="eastAsia" w:ascii="宋体" w:hAnsi="宋体" w:eastAsia="宋体" w:cs="宋体"/>
                <w:color w:val="auto"/>
              </w:rPr>
              <w:t>▲6.具有MS3三级扫描功能，加上离子源内裂解达到MS4四级扫描功能。</w:t>
            </w:r>
          </w:p>
          <w:p w14:paraId="29298C26">
            <w:pPr>
              <w:spacing w:line="360" w:lineRule="auto"/>
              <w:rPr>
                <w:rFonts w:hint="eastAsia" w:ascii="宋体" w:hAnsi="宋体" w:eastAsia="宋体" w:cs="宋体"/>
                <w:color w:val="auto"/>
              </w:rPr>
            </w:pPr>
            <w:r>
              <w:rPr>
                <w:rFonts w:hint="eastAsia" w:ascii="宋体" w:hAnsi="宋体" w:eastAsia="宋体" w:cs="宋体"/>
                <w:color w:val="auto"/>
              </w:rPr>
              <w:t>7.质谱系统的性能</w:t>
            </w:r>
          </w:p>
          <w:p w14:paraId="3177AB0C">
            <w:pPr>
              <w:spacing w:line="360" w:lineRule="auto"/>
              <w:rPr>
                <w:rFonts w:hint="eastAsia" w:ascii="宋体" w:hAnsi="宋体" w:eastAsia="宋体" w:cs="宋体"/>
                <w:color w:val="auto"/>
              </w:rPr>
            </w:pPr>
            <w:r>
              <w:rPr>
                <w:rFonts w:hint="eastAsia" w:ascii="宋体" w:hAnsi="宋体" w:eastAsia="宋体" w:cs="宋体"/>
                <w:color w:val="auto"/>
              </w:rPr>
              <w:t>7.1扫描速度：≥20000Da/s。</w:t>
            </w:r>
          </w:p>
          <w:p w14:paraId="1795526F">
            <w:pPr>
              <w:spacing w:line="360" w:lineRule="auto"/>
              <w:rPr>
                <w:rFonts w:hint="eastAsia" w:ascii="宋体" w:hAnsi="宋体" w:eastAsia="宋体" w:cs="宋体"/>
                <w:color w:val="auto"/>
              </w:rPr>
            </w:pPr>
            <w:r>
              <w:rPr>
                <w:rFonts w:hint="eastAsia" w:ascii="宋体" w:hAnsi="宋体" w:eastAsia="宋体" w:cs="宋体"/>
                <w:color w:val="auto"/>
              </w:rPr>
              <w:t>7.2MRM最小驻留时间：≤1ms。</w:t>
            </w:r>
          </w:p>
          <w:p w14:paraId="2312FEE5">
            <w:pPr>
              <w:pStyle w:val="3"/>
              <w:spacing w:line="360" w:lineRule="auto"/>
              <w:rPr>
                <w:rFonts w:hint="eastAsia" w:ascii="宋体" w:hAnsi="宋体" w:eastAsia="宋体" w:cs="宋体"/>
                <w:color w:val="auto"/>
              </w:rPr>
            </w:pPr>
            <w:r>
              <w:rPr>
                <w:rFonts w:hint="eastAsia" w:ascii="宋体" w:hAnsi="宋体" w:eastAsia="宋体" w:cs="宋体"/>
                <w:color w:val="auto"/>
              </w:rPr>
              <w:t>7.3质量范围至少包含：母离子单电荷m/z 5～2,000。</w:t>
            </w:r>
          </w:p>
          <w:p w14:paraId="1BB619C7">
            <w:pPr>
              <w:pStyle w:val="3"/>
              <w:spacing w:line="360" w:lineRule="auto"/>
              <w:rPr>
                <w:rFonts w:hint="eastAsia" w:ascii="宋体" w:hAnsi="宋体" w:eastAsia="宋体" w:cs="宋体"/>
                <w:color w:val="auto"/>
              </w:rPr>
            </w:pPr>
            <w:r>
              <w:rPr>
                <w:rFonts w:hint="eastAsia" w:ascii="宋体" w:hAnsi="宋体" w:eastAsia="宋体" w:cs="宋体"/>
                <w:color w:val="auto"/>
              </w:rPr>
              <w:t>7.4动态范围：≥5个数量级。</w:t>
            </w:r>
          </w:p>
          <w:p w14:paraId="08DF5296">
            <w:pPr>
              <w:spacing w:line="360" w:lineRule="auto"/>
              <w:rPr>
                <w:rFonts w:hint="eastAsia" w:ascii="宋体" w:hAnsi="宋体" w:eastAsia="宋体" w:cs="宋体"/>
                <w:color w:val="auto"/>
              </w:rPr>
            </w:pPr>
            <w:r>
              <w:rPr>
                <w:rFonts w:hint="eastAsia" w:ascii="宋体" w:hAnsi="宋体" w:eastAsia="宋体" w:cs="宋体"/>
                <w:color w:val="auto"/>
              </w:rPr>
              <w:t>7.5 ESI+灵敏度：1pg利血平直接进样，MRM离子对为m/z609与195，分辨率设置为至少包含0.6～0.8Da，信噪比≥850000:1。</w:t>
            </w:r>
          </w:p>
          <w:p w14:paraId="2857CA93">
            <w:pPr>
              <w:spacing w:line="360" w:lineRule="auto"/>
              <w:rPr>
                <w:rFonts w:hint="eastAsia" w:ascii="宋体" w:hAnsi="宋体" w:eastAsia="宋体" w:cs="宋体"/>
                <w:color w:val="auto"/>
              </w:rPr>
            </w:pPr>
            <w:r>
              <w:rPr>
                <w:rFonts w:hint="eastAsia" w:ascii="宋体" w:hAnsi="宋体" w:eastAsia="宋体" w:cs="宋体"/>
                <w:color w:val="auto"/>
              </w:rPr>
              <w:t>7.6 ESI-灵敏度：1pg氯霉素直接进样，MRM离子对为m/z321与152，分辨率设置为至少包含0.6～0.8Da，信噪比≥850000:1。</w:t>
            </w:r>
          </w:p>
          <w:p w14:paraId="322598A7">
            <w:pPr>
              <w:spacing w:line="360" w:lineRule="auto"/>
              <w:rPr>
                <w:rFonts w:hint="eastAsia" w:ascii="宋体" w:hAnsi="宋体" w:eastAsia="宋体" w:cs="宋体"/>
                <w:color w:val="auto"/>
              </w:rPr>
            </w:pPr>
            <w:r>
              <w:rPr>
                <w:rFonts w:hint="eastAsia" w:ascii="宋体" w:hAnsi="宋体" w:eastAsia="宋体" w:cs="宋体"/>
                <w:color w:val="auto"/>
              </w:rPr>
              <w:t>7.7最高分辨率：分辨率＞9000。（需提供质谱轮廓图证明，以计算分辨率）</w:t>
            </w:r>
          </w:p>
          <w:p w14:paraId="204DBDC0">
            <w:pPr>
              <w:spacing w:line="360" w:lineRule="auto"/>
              <w:rPr>
                <w:rFonts w:hint="eastAsia" w:ascii="宋体" w:hAnsi="宋体" w:eastAsia="宋体" w:cs="宋体"/>
                <w:color w:val="auto"/>
              </w:rPr>
            </w:pPr>
            <w:r>
              <w:rPr>
                <w:rFonts w:hint="eastAsia" w:ascii="宋体" w:hAnsi="宋体" w:eastAsia="宋体" w:cs="宋体"/>
                <w:color w:val="auto"/>
              </w:rPr>
              <w:t>7.8高选择性三级正离子定量范围要求：进样克伦特罗浓度为0.2ppb、0.5ppb、2ppb、5ppb、20ppb的标准曲线，每个浓度点只进样一次，质谱方法采用三级离子（母离子277，子离子259，三级子离子203），拟合标准曲线，要求标准曲线每个浓度点均满足偏差≤10%，且r≥0.99。（提供谱图证明）</w:t>
            </w:r>
          </w:p>
          <w:p w14:paraId="06183AB1">
            <w:pPr>
              <w:spacing w:line="360" w:lineRule="auto"/>
              <w:rPr>
                <w:rFonts w:hint="eastAsia" w:ascii="宋体" w:hAnsi="宋体" w:eastAsia="宋体" w:cs="宋体"/>
                <w:color w:val="auto"/>
              </w:rPr>
            </w:pPr>
            <w:r>
              <w:rPr>
                <w:rFonts w:hint="eastAsia" w:ascii="宋体" w:hAnsi="宋体" w:eastAsia="宋体" w:cs="宋体"/>
                <w:color w:val="auto"/>
              </w:rPr>
              <w:t>▲7.9高选择性三级负离子定量范围要求：进样氯霉素0.2ppb、0.5ppb、2ppb、5ppb、20ppb的标准曲线，每个浓度点只进样一次，质谱方法采用三级离子（母离子321，子离子152，三级子离子121），要求标准曲线每个浓度点均满足偏差≤10%，且r≥0.99。（提供谱图证明）</w:t>
            </w:r>
          </w:p>
          <w:p w14:paraId="2A805386">
            <w:pPr>
              <w:spacing w:line="360" w:lineRule="auto"/>
              <w:rPr>
                <w:rFonts w:hint="eastAsia" w:ascii="宋体" w:hAnsi="宋体" w:eastAsia="宋体" w:cs="宋体"/>
                <w:color w:val="auto"/>
              </w:rPr>
            </w:pPr>
            <w:r>
              <w:rPr>
                <w:rFonts w:hint="eastAsia" w:ascii="宋体" w:hAnsi="宋体" w:eastAsia="宋体" w:cs="宋体"/>
                <w:color w:val="auto"/>
              </w:rPr>
              <w:t>7.10高选择性三级正离子定量灵敏度：5pg克伦特罗进样，经色谱柱分离保留，保留时间＞2min，取母离子277，子离子259，三级子离子203，质量色谱图不进行平滑处理，要求S/N＞50：1（峰/峰比）。（提供谱图证明）</w:t>
            </w:r>
          </w:p>
          <w:p w14:paraId="23A8E447">
            <w:pPr>
              <w:spacing w:line="360" w:lineRule="auto"/>
              <w:rPr>
                <w:rFonts w:hint="eastAsia" w:ascii="宋体" w:hAnsi="宋体" w:eastAsia="宋体" w:cs="宋体"/>
                <w:color w:val="auto"/>
              </w:rPr>
            </w:pPr>
            <w:r>
              <w:rPr>
                <w:rFonts w:hint="eastAsia" w:ascii="宋体" w:hAnsi="宋体" w:eastAsia="宋体" w:cs="宋体"/>
                <w:color w:val="auto"/>
              </w:rPr>
              <w:t>▲7.11高选择性三级负离子定量灵敏度：5pg氯霉素进样，经色谱柱分离保留，保留时间＞2min，取母离子321，子离子152，三级子离子121，质量色谱图不进行平滑处理，要求S/N＞50：1（峰/峰比）。（提供谱图证明）</w:t>
            </w:r>
          </w:p>
          <w:p w14:paraId="264512C4">
            <w:pPr>
              <w:spacing w:line="360" w:lineRule="auto"/>
              <w:rPr>
                <w:rFonts w:hint="eastAsia" w:ascii="宋体" w:hAnsi="宋体" w:eastAsia="宋体" w:cs="宋体"/>
                <w:color w:val="auto"/>
              </w:rPr>
            </w:pPr>
            <w:r>
              <w:rPr>
                <w:rFonts w:hint="eastAsia" w:ascii="宋体" w:hAnsi="宋体" w:eastAsia="宋体" w:cs="宋体"/>
                <w:color w:val="auto"/>
              </w:rPr>
              <w:t>7.12高选择性三级正离子定量稳定性：5pg克伦特罗进样,经色谱柱分离保留，保留时间＞2min，取母离子277，子离子259，三级子离子203，连续进样6针要求进样RSD≤5%。</w:t>
            </w:r>
          </w:p>
          <w:p w14:paraId="78C6A14E">
            <w:pPr>
              <w:spacing w:line="360" w:lineRule="auto"/>
              <w:rPr>
                <w:rFonts w:hint="eastAsia" w:ascii="宋体" w:hAnsi="宋体" w:eastAsia="宋体" w:cs="宋体"/>
                <w:color w:val="auto"/>
              </w:rPr>
            </w:pPr>
            <w:r>
              <w:rPr>
                <w:rFonts w:hint="eastAsia" w:ascii="宋体" w:hAnsi="宋体" w:eastAsia="宋体" w:cs="宋体"/>
                <w:color w:val="auto"/>
              </w:rPr>
              <w:t>▲7.13高选择性三级负离子定量稳定性：5pg氯霉素,经色谱柱分离保留，保留时间＞2min，取母离子321，子离子152，三级子离子121，连续进样6针要求进样RSD≤5%。</w:t>
            </w:r>
          </w:p>
          <w:p w14:paraId="1A2AEDC1">
            <w:pPr>
              <w:spacing w:line="360" w:lineRule="auto"/>
              <w:rPr>
                <w:rFonts w:hint="eastAsia" w:ascii="宋体" w:hAnsi="宋体" w:eastAsia="宋体" w:cs="宋体"/>
                <w:color w:val="auto"/>
              </w:rPr>
            </w:pPr>
            <w:r>
              <w:rPr>
                <w:rFonts w:hint="eastAsia" w:ascii="宋体" w:hAnsi="宋体" w:eastAsia="宋体" w:cs="宋体"/>
                <w:color w:val="auto"/>
              </w:rPr>
              <w:t>7.14仪器重现性：0.5ppb和50ppb的利血平连续6 次进样CV.≤1%。</w:t>
            </w:r>
          </w:p>
          <w:p w14:paraId="3AB60EDA">
            <w:pPr>
              <w:widowControl/>
              <w:wordWrap w:val="0"/>
              <w:spacing w:line="360" w:lineRule="auto"/>
              <w:rPr>
                <w:rFonts w:hint="eastAsia" w:ascii="宋体" w:hAnsi="宋体" w:eastAsia="宋体" w:cs="宋体"/>
                <w:iCs/>
                <w:color w:val="auto"/>
                <w:kern w:val="0"/>
                <w:szCs w:val="21"/>
              </w:rPr>
            </w:pPr>
            <w:r>
              <w:rPr>
                <w:rFonts w:hint="eastAsia" w:ascii="宋体" w:hAnsi="宋体" w:eastAsia="宋体" w:cs="宋体"/>
                <w:iCs/>
                <w:color w:val="auto"/>
                <w:kern w:val="0"/>
                <w:szCs w:val="21"/>
              </w:rPr>
              <w:t>8.检测器：数字脉冲电子倍增器，非光电倍增管设计。如设备不具备数字脉冲倍增器，配置≥5个光电倍增管进行补充。</w:t>
            </w:r>
          </w:p>
          <w:p w14:paraId="4519824C">
            <w:pPr>
              <w:spacing w:line="360" w:lineRule="auto"/>
              <w:rPr>
                <w:rFonts w:hint="eastAsia" w:ascii="宋体" w:hAnsi="宋体" w:eastAsia="宋体" w:cs="宋体"/>
                <w:color w:val="auto"/>
              </w:rPr>
            </w:pPr>
            <w:r>
              <w:rPr>
                <w:rFonts w:hint="eastAsia" w:ascii="宋体" w:hAnsi="宋体" w:eastAsia="宋体" w:cs="宋体"/>
                <w:iCs/>
                <w:color w:val="auto"/>
                <w:kern w:val="0"/>
                <w:szCs w:val="21"/>
              </w:rPr>
              <w:t>9.能兼容无鞘液方式的毛细管电泳质谱连接接口，分析</w:t>
            </w:r>
            <w:r>
              <w:rPr>
                <w:rFonts w:hint="eastAsia" w:ascii="宋体" w:hAnsi="宋体" w:eastAsia="宋体" w:cs="宋体"/>
                <w:color w:val="auto"/>
              </w:rPr>
              <w:t>强极性物质。</w:t>
            </w:r>
          </w:p>
          <w:p w14:paraId="1A28F650">
            <w:pPr>
              <w:spacing w:line="360" w:lineRule="auto"/>
              <w:rPr>
                <w:rFonts w:hint="eastAsia" w:ascii="宋体" w:hAnsi="宋体" w:eastAsia="宋体" w:cs="宋体"/>
                <w:color w:val="auto"/>
              </w:rPr>
            </w:pPr>
            <w:r>
              <w:rPr>
                <w:rFonts w:hint="eastAsia" w:ascii="宋体" w:hAnsi="宋体" w:eastAsia="宋体" w:cs="宋体"/>
                <w:color w:val="auto"/>
              </w:rPr>
              <w:t>▲10.要求质谱工作站软件除可控制质谱仪外，也可直接控制市面上的液相色谱。</w:t>
            </w:r>
          </w:p>
          <w:p w14:paraId="7229C539">
            <w:pPr>
              <w:spacing w:line="360" w:lineRule="auto"/>
              <w:rPr>
                <w:rFonts w:hint="eastAsia" w:ascii="宋体" w:hAnsi="宋体" w:eastAsia="宋体" w:cs="宋体"/>
                <w:color w:val="auto"/>
              </w:rPr>
            </w:pPr>
            <w:r>
              <w:rPr>
                <w:rFonts w:hint="eastAsia" w:ascii="宋体" w:hAnsi="宋体" w:eastAsia="宋体" w:cs="宋体"/>
                <w:color w:val="auto"/>
              </w:rPr>
              <w:t>11.软件同时控制液相、质谱，能自动地确保系统待用、进行质量校正；能自动优化分析目标物，自动建立MRM的定量分析参数，达到最佳检测限。</w:t>
            </w:r>
          </w:p>
          <w:p w14:paraId="7C160AED">
            <w:pPr>
              <w:spacing w:line="360" w:lineRule="auto"/>
              <w:rPr>
                <w:rFonts w:hint="eastAsia" w:ascii="宋体" w:hAnsi="宋体" w:eastAsia="宋体" w:cs="宋体"/>
                <w:color w:val="auto"/>
              </w:rPr>
            </w:pPr>
            <w:r>
              <w:rPr>
                <w:rFonts w:hint="eastAsia" w:ascii="宋体" w:hAnsi="宋体" w:eastAsia="宋体" w:cs="宋体"/>
                <w:color w:val="auto"/>
              </w:rPr>
              <w:t>12.配备数据独立专业定量分析软件，具备大规模处理数据的能力，可以在同一界面对1000个以上数据分析，并同一界面对每个需要分析的化合物进行分析，自动积分定量处理。</w:t>
            </w:r>
          </w:p>
          <w:p w14:paraId="45C5E096">
            <w:pPr>
              <w:spacing w:line="360" w:lineRule="auto"/>
              <w:rPr>
                <w:rFonts w:hint="eastAsia" w:ascii="宋体" w:hAnsi="宋体" w:eastAsia="宋体" w:cs="宋体"/>
                <w:color w:val="auto"/>
              </w:rPr>
            </w:pPr>
            <w:r>
              <w:rPr>
                <w:rFonts w:hint="eastAsia" w:ascii="宋体" w:hAnsi="宋体" w:eastAsia="宋体" w:cs="宋体"/>
                <w:color w:val="auto"/>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1"/>
              <w:gridCol w:w="2880"/>
              <w:gridCol w:w="1012"/>
              <w:gridCol w:w="1005"/>
            </w:tblGrid>
            <w:tr w14:paraId="781C4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000000" w:sz="4" w:space="0"/>
                    <w:bottom w:val="single" w:color="auto" w:sz="4" w:space="0"/>
                    <w:right w:val="single" w:color="auto" w:sz="4" w:space="0"/>
                  </w:tcBorders>
                  <w:tcMar>
                    <w:top w:w="0" w:type="dxa"/>
                    <w:left w:w="105" w:type="dxa"/>
                    <w:bottom w:w="0" w:type="dxa"/>
                    <w:right w:w="105" w:type="dxa"/>
                  </w:tcMar>
                </w:tcPr>
                <w:p w14:paraId="7AC95FF3">
                  <w:pPr>
                    <w:pStyle w:val="14"/>
                    <w:jc w:val="center"/>
                    <w:rPr>
                      <w:rFonts w:ascii="宋体" w:hAnsi="宋体" w:eastAsia="宋体" w:cs="宋体"/>
                      <w:color w:val="auto"/>
                    </w:rPr>
                  </w:pPr>
                  <w:r>
                    <w:rPr>
                      <w:rFonts w:ascii="宋体" w:hAnsi="宋体" w:eastAsia="宋体" w:cs="宋体"/>
                      <w:color w:val="auto"/>
                      <w:sz w:val="21"/>
                    </w:rPr>
                    <w:t>序号</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ACCDC92">
                  <w:pPr>
                    <w:pStyle w:val="14"/>
                    <w:jc w:val="center"/>
                    <w:rPr>
                      <w:rFonts w:ascii="宋体" w:hAnsi="宋体" w:eastAsia="宋体" w:cs="宋体"/>
                      <w:color w:val="auto"/>
                    </w:rPr>
                  </w:pPr>
                  <w:r>
                    <w:rPr>
                      <w:rFonts w:ascii="宋体" w:hAnsi="宋体" w:eastAsia="宋体" w:cs="宋体"/>
                      <w:color w:val="auto"/>
                      <w:sz w:val="21"/>
                    </w:rPr>
                    <w:t>配置名称</w:t>
                  </w:r>
                </w:p>
              </w:tc>
              <w:tc>
                <w:tcPr>
                  <w:tcW w:w="101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86AE7EB">
                  <w:pPr>
                    <w:pStyle w:val="14"/>
                    <w:jc w:val="center"/>
                    <w:rPr>
                      <w:rFonts w:ascii="宋体" w:hAnsi="宋体" w:eastAsia="宋体" w:cs="宋体"/>
                      <w:color w:val="auto"/>
                    </w:rPr>
                  </w:pPr>
                  <w:r>
                    <w:rPr>
                      <w:rFonts w:ascii="宋体" w:hAnsi="宋体" w:eastAsia="宋体" w:cs="宋体"/>
                      <w:color w:val="auto"/>
                      <w:sz w:val="21"/>
                    </w:rPr>
                    <w:t>单位</w:t>
                  </w:r>
                </w:p>
              </w:tc>
              <w:tc>
                <w:tcPr>
                  <w:tcW w:w="10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4568C0A">
                  <w:pPr>
                    <w:pStyle w:val="14"/>
                    <w:jc w:val="center"/>
                    <w:rPr>
                      <w:rFonts w:ascii="宋体" w:hAnsi="宋体" w:eastAsia="宋体" w:cs="宋体"/>
                      <w:color w:val="auto"/>
                    </w:rPr>
                  </w:pPr>
                  <w:r>
                    <w:rPr>
                      <w:rFonts w:ascii="宋体" w:hAnsi="宋体" w:eastAsia="宋体" w:cs="宋体"/>
                      <w:color w:val="auto"/>
                      <w:sz w:val="21"/>
                    </w:rPr>
                    <w:t>数量</w:t>
                  </w:r>
                </w:p>
              </w:tc>
            </w:tr>
            <w:tr w14:paraId="51933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F3FF6BB">
                  <w:pPr>
                    <w:jc w:val="center"/>
                    <w:rPr>
                      <w:rFonts w:hint="eastAsia" w:ascii="宋体" w:hAnsi="宋体" w:eastAsia="宋体" w:cs="宋体"/>
                      <w:color w:val="auto"/>
                    </w:rPr>
                  </w:pPr>
                  <w:r>
                    <w:rPr>
                      <w:rFonts w:hint="eastAsia" w:ascii="宋体" w:hAnsi="宋体" w:eastAsia="宋体" w:cs="宋体"/>
                      <w:color w:val="auto"/>
                    </w:rPr>
                    <w:t>1</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54D7077">
                  <w:pPr>
                    <w:jc w:val="center"/>
                    <w:rPr>
                      <w:rFonts w:hint="eastAsia" w:ascii="宋体" w:hAnsi="宋体" w:eastAsia="宋体" w:cs="宋体"/>
                      <w:color w:val="auto"/>
                    </w:rPr>
                  </w:pPr>
                  <w:r>
                    <w:rPr>
                      <w:rFonts w:hint="eastAsia" w:ascii="宋体" w:hAnsi="宋体" w:eastAsia="宋体" w:cs="宋体"/>
                      <w:color w:val="auto"/>
                    </w:rPr>
                    <w:t>三重四极杆质谱仪</w:t>
                  </w:r>
                </w:p>
              </w:tc>
              <w:tc>
                <w:tcPr>
                  <w:tcW w:w="101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FF56F58">
                  <w:pPr>
                    <w:jc w:val="center"/>
                    <w:rPr>
                      <w:rFonts w:hint="eastAsia" w:ascii="宋体" w:hAnsi="宋体" w:eastAsia="宋体" w:cs="宋体"/>
                      <w:color w:val="auto"/>
                    </w:rPr>
                  </w:pPr>
                  <w:r>
                    <w:rPr>
                      <w:rFonts w:hint="eastAsia" w:ascii="宋体" w:hAnsi="宋体" w:eastAsia="宋体" w:cs="宋体"/>
                      <w:color w:val="auto"/>
                    </w:rPr>
                    <w:t>套</w:t>
                  </w:r>
                </w:p>
              </w:tc>
              <w:tc>
                <w:tcPr>
                  <w:tcW w:w="10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A2C8329">
                  <w:pPr>
                    <w:pStyle w:val="14"/>
                    <w:jc w:val="center"/>
                    <w:rPr>
                      <w:rFonts w:ascii="宋体" w:hAnsi="宋体" w:eastAsia="宋体" w:cs="宋体"/>
                      <w:color w:val="auto"/>
                      <w:lang w:eastAsia="zh-CN"/>
                    </w:rPr>
                  </w:pPr>
                  <w:r>
                    <w:rPr>
                      <w:rFonts w:ascii="宋体" w:hAnsi="宋体" w:eastAsia="宋体" w:cs="宋体"/>
                      <w:color w:val="auto"/>
                      <w:lang w:eastAsia="zh-CN"/>
                    </w:rPr>
                    <w:t>1</w:t>
                  </w:r>
                </w:p>
              </w:tc>
            </w:tr>
            <w:tr w14:paraId="1D03D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5B6ECA3">
                  <w:pPr>
                    <w:jc w:val="center"/>
                    <w:rPr>
                      <w:rFonts w:hint="eastAsia" w:ascii="宋体" w:hAnsi="宋体" w:eastAsia="宋体" w:cs="宋体"/>
                      <w:color w:val="auto"/>
                    </w:rPr>
                  </w:pPr>
                  <w:r>
                    <w:rPr>
                      <w:rFonts w:hint="eastAsia" w:ascii="宋体" w:hAnsi="宋体" w:eastAsia="宋体" w:cs="宋体"/>
                      <w:color w:val="auto"/>
                    </w:rPr>
                    <w:t>2</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82A563F">
                  <w:pPr>
                    <w:jc w:val="center"/>
                    <w:rPr>
                      <w:rFonts w:hint="eastAsia" w:ascii="宋体" w:hAnsi="宋体" w:eastAsia="宋体" w:cs="宋体"/>
                      <w:color w:val="auto"/>
                    </w:rPr>
                  </w:pPr>
                  <w:r>
                    <w:rPr>
                      <w:rFonts w:hint="eastAsia" w:ascii="宋体" w:hAnsi="宋体" w:eastAsia="宋体" w:cs="宋体"/>
                      <w:color w:val="auto"/>
                    </w:rPr>
                    <w:t>高效液相色谱仪连接组件</w:t>
                  </w:r>
                </w:p>
              </w:tc>
              <w:tc>
                <w:tcPr>
                  <w:tcW w:w="101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08042AF">
                  <w:pPr>
                    <w:jc w:val="center"/>
                    <w:rPr>
                      <w:rFonts w:hint="eastAsia" w:ascii="宋体" w:hAnsi="宋体" w:eastAsia="宋体" w:cs="宋体"/>
                      <w:color w:val="auto"/>
                    </w:rPr>
                  </w:pPr>
                  <w:r>
                    <w:rPr>
                      <w:rFonts w:hint="eastAsia" w:ascii="宋体" w:hAnsi="宋体" w:eastAsia="宋体" w:cs="宋体"/>
                      <w:color w:val="auto"/>
                    </w:rPr>
                    <w:t>套</w:t>
                  </w:r>
                </w:p>
              </w:tc>
              <w:tc>
                <w:tcPr>
                  <w:tcW w:w="10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17FED2C">
                  <w:pPr>
                    <w:pStyle w:val="14"/>
                    <w:jc w:val="center"/>
                    <w:rPr>
                      <w:rFonts w:ascii="宋体" w:hAnsi="宋体" w:eastAsia="宋体" w:cs="宋体"/>
                      <w:color w:val="auto"/>
                      <w:lang w:eastAsia="zh-CN"/>
                    </w:rPr>
                  </w:pPr>
                  <w:r>
                    <w:rPr>
                      <w:rFonts w:ascii="宋体" w:hAnsi="宋体" w:eastAsia="宋体" w:cs="宋体"/>
                      <w:color w:val="auto"/>
                      <w:lang w:eastAsia="zh-CN"/>
                    </w:rPr>
                    <w:t>1</w:t>
                  </w:r>
                </w:p>
              </w:tc>
            </w:tr>
            <w:tr w14:paraId="5DA9E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65CE484">
                  <w:pPr>
                    <w:jc w:val="center"/>
                    <w:rPr>
                      <w:rFonts w:hint="eastAsia" w:ascii="宋体" w:hAnsi="宋体" w:eastAsia="宋体" w:cs="宋体"/>
                      <w:color w:val="auto"/>
                    </w:rPr>
                  </w:pPr>
                  <w:r>
                    <w:rPr>
                      <w:rFonts w:hint="eastAsia" w:ascii="宋体" w:hAnsi="宋体" w:eastAsia="宋体" w:cs="宋体"/>
                      <w:color w:val="auto"/>
                    </w:rPr>
                    <w:t>3</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21312C2">
                  <w:pPr>
                    <w:jc w:val="center"/>
                    <w:rPr>
                      <w:rFonts w:hint="eastAsia" w:ascii="宋体" w:hAnsi="宋体" w:eastAsia="宋体" w:cs="宋体"/>
                      <w:color w:val="auto"/>
                    </w:rPr>
                  </w:pPr>
                  <w:r>
                    <w:rPr>
                      <w:rFonts w:hint="eastAsia" w:ascii="宋体" w:hAnsi="宋体" w:eastAsia="宋体" w:cs="宋体"/>
                      <w:color w:val="auto"/>
                    </w:rPr>
                    <w:t>数据分析工作站</w:t>
                  </w:r>
                </w:p>
              </w:tc>
              <w:tc>
                <w:tcPr>
                  <w:tcW w:w="101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70BC63D">
                  <w:pPr>
                    <w:jc w:val="center"/>
                    <w:rPr>
                      <w:rFonts w:hint="eastAsia" w:ascii="宋体" w:hAnsi="宋体" w:eastAsia="宋体" w:cs="宋体"/>
                      <w:color w:val="auto"/>
                    </w:rPr>
                  </w:pPr>
                  <w:r>
                    <w:rPr>
                      <w:rFonts w:hint="eastAsia" w:ascii="宋体" w:hAnsi="宋体" w:eastAsia="宋体" w:cs="宋体"/>
                      <w:color w:val="auto"/>
                    </w:rPr>
                    <w:t>套</w:t>
                  </w:r>
                </w:p>
              </w:tc>
              <w:tc>
                <w:tcPr>
                  <w:tcW w:w="10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89DB7BF">
                  <w:pPr>
                    <w:pStyle w:val="14"/>
                    <w:jc w:val="center"/>
                    <w:rPr>
                      <w:rFonts w:ascii="宋体" w:hAnsi="宋体" w:eastAsia="宋体" w:cs="宋体"/>
                      <w:color w:val="auto"/>
                      <w:lang w:eastAsia="zh-CN"/>
                    </w:rPr>
                  </w:pPr>
                  <w:r>
                    <w:rPr>
                      <w:rFonts w:ascii="宋体" w:hAnsi="宋体" w:eastAsia="宋体" w:cs="宋体"/>
                      <w:color w:val="auto"/>
                      <w:lang w:eastAsia="zh-CN"/>
                    </w:rPr>
                    <w:t>1</w:t>
                  </w:r>
                </w:p>
              </w:tc>
            </w:tr>
            <w:tr w14:paraId="6C74E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0D966A7">
                  <w:pPr>
                    <w:jc w:val="center"/>
                    <w:rPr>
                      <w:rFonts w:hint="eastAsia" w:ascii="宋体" w:hAnsi="宋体" w:eastAsia="宋体" w:cs="宋体"/>
                      <w:color w:val="auto"/>
                    </w:rPr>
                  </w:pPr>
                  <w:r>
                    <w:rPr>
                      <w:rFonts w:hint="eastAsia" w:ascii="宋体" w:hAnsi="宋体" w:eastAsia="宋体" w:cs="宋体"/>
                      <w:color w:val="auto"/>
                    </w:rPr>
                    <w:t>4</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84A58B1">
                  <w:pPr>
                    <w:jc w:val="center"/>
                    <w:rPr>
                      <w:rFonts w:hint="eastAsia" w:ascii="宋体" w:hAnsi="宋体" w:eastAsia="宋体" w:cs="宋体"/>
                      <w:color w:val="auto"/>
                    </w:rPr>
                  </w:pPr>
                  <w:r>
                    <w:rPr>
                      <w:rFonts w:hint="eastAsia" w:ascii="宋体" w:hAnsi="宋体" w:eastAsia="宋体" w:cs="宋体"/>
                      <w:color w:val="auto"/>
                    </w:rPr>
                    <w:t>氮气发生器</w:t>
                  </w:r>
                </w:p>
              </w:tc>
              <w:tc>
                <w:tcPr>
                  <w:tcW w:w="101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A8D6B59">
                  <w:pPr>
                    <w:jc w:val="center"/>
                    <w:rPr>
                      <w:rFonts w:hint="eastAsia" w:ascii="宋体" w:hAnsi="宋体" w:eastAsia="宋体" w:cs="宋体"/>
                      <w:color w:val="auto"/>
                    </w:rPr>
                  </w:pPr>
                  <w:r>
                    <w:rPr>
                      <w:rFonts w:hint="eastAsia" w:ascii="宋体" w:hAnsi="宋体" w:eastAsia="宋体" w:cs="宋体"/>
                      <w:color w:val="auto"/>
                    </w:rPr>
                    <w:t>台</w:t>
                  </w:r>
                </w:p>
              </w:tc>
              <w:tc>
                <w:tcPr>
                  <w:tcW w:w="10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1ED9FB5">
                  <w:pPr>
                    <w:pStyle w:val="14"/>
                    <w:jc w:val="center"/>
                    <w:rPr>
                      <w:rFonts w:ascii="宋体" w:hAnsi="宋体" w:eastAsia="宋体" w:cs="宋体"/>
                      <w:color w:val="auto"/>
                      <w:lang w:eastAsia="zh-CN"/>
                    </w:rPr>
                  </w:pPr>
                  <w:r>
                    <w:rPr>
                      <w:rFonts w:ascii="宋体" w:hAnsi="宋体" w:eastAsia="宋体" w:cs="宋体"/>
                      <w:color w:val="auto"/>
                      <w:lang w:eastAsia="zh-CN"/>
                    </w:rPr>
                    <w:t>1</w:t>
                  </w:r>
                </w:p>
              </w:tc>
            </w:tr>
            <w:tr w14:paraId="11741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1207AB2">
                  <w:pPr>
                    <w:jc w:val="center"/>
                    <w:rPr>
                      <w:rFonts w:hint="eastAsia" w:ascii="宋体" w:hAnsi="宋体" w:eastAsia="宋体" w:cs="宋体"/>
                      <w:color w:val="auto"/>
                    </w:rPr>
                  </w:pPr>
                  <w:r>
                    <w:rPr>
                      <w:rFonts w:hint="eastAsia" w:ascii="宋体" w:hAnsi="宋体" w:eastAsia="宋体" w:cs="宋体"/>
                      <w:color w:val="auto"/>
                    </w:rPr>
                    <w:t>5</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94FE035">
                  <w:pPr>
                    <w:jc w:val="center"/>
                    <w:rPr>
                      <w:rFonts w:hint="eastAsia" w:ascii="宋体" w:hAnsi="宋体" w:eastAsia="宋体" w:cs="宋体"/>
                      <w:color w:val="auto"/>
                    </w:rPr>
                  </w:pPr>
                  <w:r>
                    <w:rPr>
                      <w:rFonts w:hint="eastAsia" w:ascii="宋体" w:hAnsi="宋体" w:eastAsia="宋体" w:cs="宋体"/>
                      <w:color w:val="auto"/>
                    </w:rPr>
                    <w:t>不间断电源</w:t>
                  </w:r>
                </w:p>
              </w:tc>
              <w:tc>
                <w:tcPr>
                  <w:tcW w:w="101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85AFB9F">
                  <w:pPr>
                    <w:jc w:val="center"/>
                    <w:rPr>
                      <w:rFonts w:hint="eastAsia" w:ascii="宋体" w:hAnsi="宋体" w:eastAsia="宋体" w:cs="宋体"/>
                      <w:color w:val="auto"/>
                    </w:rPr>
                  </w:pPr>
                  <w:r>
                    <w:rPr>
                      <w:rFonts w:hint="eastAsia" w:ascii="宋体" w:hAnsi="宋体" w:eastAsia="宋体" w:cs="宋体"/>
                      <w:color w:val="auto"/>
                    </w:rPr>
                    <w:t>台</w:t>
                  </w:r>
                </w:p>
              </w:tc>
              <w:tc>
                <w:tcPr>
                  <w:tcW w:w="10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23EA994">
                  <w:pPr>
                    <w:pStyle w:val="14"/>
                    <w:jc w:val="center"/>
                    <w:rPr>
                      <w:rFonts w:ascii="宋体" w:hAnsi="宋体" w:eastAsia="宋体" w:cs="宋体"/>
                      <w:color w:val="auto"/>
                      <w:lang w:eastAsia="zh-CN"/>
                    </w:rPr>
                  </w:pPr>
                  <w:r>
                    <w:rPr>
                      <w:rFonts w:ascii="宋体" w:hAnsi="宋体" w:eastAsia="宋体" w:cs="宋体"/>
                      <w:color w:val="auto"/>
                      <w:lang w:eastAsia="zh-CN"/>
                    </w:rPr>
                    <w:t>1</w:t>
                  </w:r>
                </w:p>
              </w:tc>
            </w:tr>
          </w:tbl>
          <w:p w14:paraId="57DBF300">
            <w:pPr>
              <w:spacing w:line="360" w:lineRule="auto"/>
              <w:jc w:val="left"/>
              <w:rPr>
                <w:rFonts w:hint="eastAsia" w:asciiTheme="minorEastAsia" w:hAnsiTheme="minorEastAsia"/>
                <w:color w:val="auto"/>
              </w:rPr>
            </w:pPr>
          </w:p>
        </w:tc>
      </w:tr>
    </w:tbl>
    <w:p w14:paraId="419DCCAE">
      <w:pPr>
        <w:outlineLvl w:val="1"/>
        <w:rPr>
          <w:rFonts w:hint="eastAsia" w:asciiTheme="minorEastAsia" w:hAnsiTheme="minorEastAsia"/>
          <w:color w:val="auto"/>
          <w:u w:val="single"/>
        </w:rPr>
      </w:pPr>
      <w:r>
        <w:rPr>
          <w:rFonts w:hint="eastAsia" w:asciiTheme="minorEastAsia" w:hAnsiTheme="minorEastAsia"/>
          <w:color w:val="auto"/>
        </w:rPr>
        <w:t xml:space="preserve">附表二：光照培养箱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2AF3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58764096">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009B81F5">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700A35EC">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3695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5373500">
            <w:pPr>
              <w:jc w:val="center"/>
              <w:rPr>
                <w:rFonts w:hint="eastAsia" w:asciiTheme="minorEastAsia" w:hAnsiTheme="minorEastAsia"/>
                <w:color w:val="auto"/>
              </w:rPr>
            </w:pPr>
          </w:p>
        </w:tc>
        <w:tc>
          <w:tcPr>
            <w:tcW w:w="1276" w:type="dxa"/>
          </w:tcPr>
          <w:p w14:paraId="347E8275">
            <w:pPr>
              <w:jc w:val="center"/>
              <w:rPr>
                <w:rFonts w:hint="eastAsia" w:asciiTheme="minorEastAsia" w:hAnsiTheme="minorEastAsia"/>
                <w:color w:val="auto"/>
              </w:rPr>
            </w:pPr>
            <w:r>
              <w:rPr>
                <w:rFonts w:hint="eastAsia" w:asciiTheme="minorEastAsia" w:hAnsiTheme="minorEastAsia"/>
                <w:color w:val="auto"/>
              </w:rPr>
              <w:t>2</w:t>
            </w:r>
          </w:p>
        </w:tc>
        <w:tc>
          <w:tcPr>
            <w:tcW w:w="6265" w:type="dxa"/>
          </w:tcPr>
          <w:p w14:paraId="5A0D10FD">
            <w:pPr>
              <w:pStyle w:val="14"/>
              <w:jc w:val="both"/>
              <w:rPr>
                <w:rFonts w:hint="default"/>
                <w:color w:val="auto"/>
              </w:rPr>
            </w:pPr>
            <w:r>
              <w:rPr>
                <w:color w:val="auto"/>
                <w:sz w:val="21"/>
              </w:rPr>
              <w:t>一、用途</w:t>
            </w:r>
          </w:p>
          <w:p w14:paraId="0E269A7D">
            <w:pPr>
              <w:pStyle w:val="14"/>
              <w:ind w:firstLine="420"/>
              <w:jc w:val="both"/>
              <w:rPr>
                <w:rFonts w:hint="default" w:eastAsia="宋体"/>
                <w:color w:val="auto"/>
                <w:lang w:eastAsia="zh-CN"/>
              </w:rPr>
            </w:pPr>
            <w:r>
              <w:rPr>
                <w:rFonts w:ascii="Times New Roman" w:hAnsi="Times New Roman" w:eastAsia="宋体" w:cs="Times New Roman"/>
                <w:color w:val="auto"/>
                <w:sz w:val="21"/>
                <w:szCs w:val="21"/>
              </w:rPr>
              <w:t>用于微生物组织细胞培养，种子发芽，育苗试验，植物栽培以及昆虫、小动物饲养等</w:t>
            </w:r>
            <w:r>
              <w:rPr>
                <w:rFonts w:ascii="Times New Roman" w:hAnsi="Times New Roman" w:eastAsia="宋体" w:cs="Times New Roman"/>
                <w:color w:val="auto"/>
                <w:sz w:val="21"/>
                <w:szCs w:val="21"/>
                <w:lang w:eastAsia="zh-CN"/>
              </w:rPr>
              <w:t>。</w:t>
            </w:r>
          </w:p>
          <w:p w14:paraId="04D1C6AF">
            <w:pPr>
              <w:pStyle w:val="14"/>
              <w:jc w:val="both"/>
              <w:rPr>
                <w:rFonts w:hint="default"/>
                <w:color w:val="auto"/>
              </w:rPr>
            </w:pPr>
            <w:r>
              <w:rPr>
                <w:color w:val="auto"/>
                <w:sz w:val="21"/>
              </w:rPr>
              <w:t>二、技术参数</w:t>
            </w:r>
          </w:p>
          <w:p w14:paraId="51C65CB2">
            <w:pPr>
              <w:pStyle w:val="14"/>
              <w:jc w:val="both"/>
              <w:rPr>
                <w:rFonts w:ascii="宋体" w:hAnsi="宋体" w:eastAsia="宋体" w:cs="宋体"/>
                <w:color w:val="auto"/>
                <w:sz w:val="21"/>
                <w:szCs w:val="21"/>
                <w:lang w:eastAsia="zh-CN"/>
              </w:rPr>
            </w:pPr>
            <w:r>
              <w:rPr>
                <w:rFonts w:ascii="宋体" w:hAnsi="宋体" w:eastAsia="宋体" w:cs="宋体"/>
                <w:color w:val="auto"/>
                <w:sz w:val="21"/>
                <w:szCs w:val="21"/>
              </w:rPr>
              <w:t>1</w:t>
            </w:r>
            <w:r>
              <w:rPr>
                <w:rFonts w:ascii="宋体" w:hAnsi="宋体" w:eastAsia="宋体" w:cs="宋体"/>
                <w:color w:val="auto"/>
              </w:rPr>
              <w:t>.</w:t>
            </w:r>
            <w:r>
              <w:rPr>
                <w:rFonts w:ascii="宋体" w:hAnsi="宋体" w:eastAsia="宋体" w:cs="宋体"/>
                <w:color w:val="auto"/>
                <w:sz w:val="21"/>
                <w:szCs w:val="21"/>
              </w:rPr>
              <w:t>容积：≥250L</w:t>
            </w:r>
            <w:r>
              <w:rPr>
                <w:rFonts w:ascii="宋体" w:hAnsi="宋体" w:eastAsia="宋体" w:cs="宋体"/>
                <w:color w:val="auto"/>
                <w:sz w:val="21"/>
                <w:szCs w:val="21"/>
                <w:lang w:eastAsia="zh-CN"/>
              </w:rPr>
              <w:t>；</w:t>
            </w:r>
          </w:p>
          <w:p w14:paraId="605026A7">
            <w:pPr>
              <w:pStyle w:val="14"/>
              <w:jc w:val="both"/>
              <w:rPr>
                <w:rFonts w:ascii="宋体" w:hAnsi="宋体" w:eastAsia="宋体" w:cs="宋体"/>
                <w:color w:val="auto"/>
                <w:sz w:val="21"/>
                <w:szCs w:val="21"/>
                <w:lang w:eastAsia="zh-CN"/>
              </w:rPr>
            </w:pPr>
            <w:r>
              <w:rPr>
                <w:rFonts w:ascii="宋体" w:hAnsi="宋体" w:eastAsia="宋体" w:cs="宋体"/>
                <w:color w:val="auto"/>
                <w:sz w:val="21"/>
                <w:szCs w:val="21"/>
              </w:rPr>
              <w:t>2</w:t>
            </w:r>
            <w:r>
              <w:rPr>
                <w:rFonts w:ascii="宋体" w:hAnsi="宋体" w:eastAsia="宋体" w:cs="宋体"/>
                <w:color w:val="auto"/>
              </w:rPr>
              <w:t>.</w:t>
            </w:r>
            <w:r>
              <w:rPr>
                <w:rFonts w:ascii="宋体" w:hAnsi="宋体" w:eastAsia="宋体" w:cs="宋体"/>
                <w:color w:val="auto"/>
                <w:sz w:val="21"/>
                <w:szCs w:val="21"/>
              </w:rPr>
              <w:t>控温范围：无光照</w:t>
            </w:r>
            <w:r>
              <w:rPr>
                <w:rFonts w:ascii="宋体" w:hAnsi="宋体" w:eastAsia="宋体" w:cs="宋体"/>
                <w:color w:val="auto"/>
                <w:lang w:eastAsia="zh-CN"/>
              </w:rPr>
              <w:t>至少包含</w:t>
            </w:r>
            <w:r>
              <w:rPr>
                <w:rFonts w:ascii="宋体" w:hAnsi="宋体" w:eastAsia="宋体" w:cs="宋体"/>
                <w:color w:val="auto"/>
                <w:sz w:val="21"/>
                <w:szCs w:val="21"/>
              </w:rPr>
              <w:t>：4～50℃</w:t>
            </w:r>
            <w:r>
              <w:rPr>
                <w:rFonts w:ascii="宋体" w:hAnsi="宋体" w:eastAsia="宋体" w:cs="宋体"/>
                <w:color w:val="auto"/>
                <w:sz w:val="21"/>
                <w:szCs w:val="21"/>
                <w:lang w:eastAsia="zh-CN"/>
              </w:rPr>
              <w:t>；</w:t>
            </w:r>
            <w:r>
              <w:rPr>
                <w:rFonts w:ascii="宋体" w:hAnsi="宋体" w:eastAsia="宋体" w:cs="宋体"/>
                <w:color w:val="auto"/>
                <w:sz w:val="21"/>
                <w:szCs w:val="21"/>
              </w:rPr>
              <w:t>有光照</w:t>
            </w:r>
            <w:r>
              <w:rPr>
                <w:rFonts w:ascii="宋体" w:hAnsi="宋体" w:eastAsia="宋体" w:cs="宋体"/>
                <w:color w:val="auto"/>
                <w:lang w:eastAsia="zh-CN"/>
              </w:rPr>
              <w:t>至少包含</w:t>
            </w:r>
            <w:r>
              <w:rPr>
                <w:rFonts w:ascii="宋体" w:hAnsi="宋体" w:eastAsia="宋体" w:cs="宋体"/>
                <w:color w:val="auto"/>
                <w:sz w:val="21"/>
                <w:szCs w:val="21"/>
              </w:rPr>
              <w:t>：10～50℃</w:t>
            </w:r>
            <w:r>
              <w:rPr>
                <w:rFonts w:ascii="宋体" w:hAnsi="宋体" w:eastAsia="宋体" w:cs="宋体"/>
                <w:color w:val="auto"/>
                <w:sz w:val="21"/>
                <w:szCs w:val="21"/>
                <w:lang w:eastAsia="zh-CN"/>
              </w:rPr>
              <w:t>。</w:t>
            </w:r>
          </w:p>
          <w:p w14:paraId="3E8B544B">
            <w:pPr>
              <w:pStyle w:val="14"/>
              <w:jc w:val="both"/>
              <w:rPr>
                <w:rFonts w:ascii="宋体" w:hAnsi="宋体" w:eastAsia="宋体" w:cs="宋体"/>
                <w:color w:val="auto"/>
                <w:sz w:val="21"/>
                <w:szCs w:val="21"/>
                <w:lang w:eastAsia="zh-CN"/>
              </w:rPr>
            </w:pPr>
            <w:r>
              <w:rPr>
                <w:rFonts w:ascii="宋体" w:hAnsi="宋体" w:eastAsia="宋体" w:cs="宋体"/>
                <w:color w:val="auto"/>
                <w:sz w:val="21"/>
                <w:szCs w:val="21"/>
              </w:rPr>
              <w:t>3</w:t>
            </w:r>
            <w:r>
              <w:rPr>
                <w:rFonts w:ascii="宋体" w:hAnsi="宋体" w:eastAsia="宋体" w:cs="宋体"/>
                <w:color w:val="auto"/>
              </w:rPr>
              <w:t>.</w:t>
            </w:r>
            <w:r>
              <w:rPr>
                <w:rFonts w:ascii="宋体" w:hAnsi="宋体" w:eastAsia="宋体" w:cs="宋体"/>
                <w:color w:val="auto"/>
                <w:sz w:val="21"/>
                <w:szCs w:val="21"/>
              </w:rPr>
              <w:t>温度分辨率：≤0.1℃</w:t>
            </w:r>
            <w:r>
              <w:rPr>
                <w:rFonts w:ascii="宋体" w:hAnsi="宋体" w:eastAsia="宋体" w:cs="宋体"/>
                <w:color w:val="auto"/>
                <w:sz w:val="21"/>
                <w:szCs w:val="21"/>
                <w:lang w:eastAsia="zh-CN"/>
              </w:rPr>
              <w:t>；</w:t>
            </w:r>
          </w:p>
          <w:p w14:paraId="4C4340B8">
            <w:pPr>
              <w:pStyle w:val="14"/>
              <w:jc w:val="both"/>
              <w:rPr>
                <w:rFonts w:ascii="宋体" w:hAnsi="宋体" w:eastAsia="宋体" w:cs="宋体"/>
                <w:color w:val="auto"/>
                <w:sz w:val="21"/>
                <w:szCs w:val="21"/>
                <w:lang w:eastAsia="zh-CN"/>
              </w:rPr>
            </w:pPr>
            <w:r>
              <w:rPr>
                <w:rFonts w:ascii="宋体" w:hAnsi="宋体" w:eastAsia="宋体" w:cs="宋体"/>
                <w:color w:val="auto"/>
                <w:sz w:val="21"/>
                <w:szCs w:val="21"/>
              </w:rPr>
              <w:t>4</w:t>
            </w:r>
            <w:r>
              <w:rPr>
                <w:rFonts w:ascii="宋体" w:hAnsi="宋体" w:eastAsia="宋体" w:cs="宋体"/>
                <w:color w:val="auto"/>
              </w:rPr>
              <w:t>.</w:t>
            </w:r>
            <w:r>
              <w:rPr>
                <w:rFonts w:ascii="宋体" w:hAnsi="宋体" w:eastAsia="宋体" w:cs="宋体"/>
                <w:color w:val="auto"/>
                <w:sz w:val="21"/>
                <w:szCs w:val="21"/>
              </w:rPr>
              <w:t>温度波动度：±1℃</w:t>
            </w:r>
            <w:r>
              <w:rPr>
                <w:rFonts w:ascii="宋体" w:hAnsi="宋体" w:eastAsia="宋体" w:cs="宋体"/>
                <w:color w:val="auto"/>
                <w:sz w:val="21"/>
                <w:szCs w:val="21"/>
                <w:lang w:eastAsia="zh-CN"/>
              </w:rPr>
              <w:t>；</w:t>
            </w:r>
          </w:p>
          <w:p w14:paraId="5E357E62">
            <w:pPr>
              <w:pStyle w:val="14"/>
              <w:jc w:val="both"/>
              <w:rPr>
                <w:rFonts w:ascii="宋体" w:hAnsi="宋体" w:eastAsia="宋体" w:cs="宋体"/>
                <w:color w:val="auto"/>
                <w:sz w:val="21"/>
                <w:szCs w:val="21"/>
                <w:lang w:eastAsia="zh-CN"/>
              </w:rPr>
            </w:pPr>
            <w:r>
              <w:rPr>
                <w:rFonts w:ascii="宋体" w:hAnsi="宋体" w:eastAsia="宋体" w:cs="宋体"/>
                <w:color w:val="auto"/>
                <w:sz w:val="21"/>
                <w:szCs w:val="21"/>
                <w:lang w:eastAsia="zh-CN"/>
              </w:rPr>
              <w:t>5</w:t>
            </w:r>
            <w:r>
              <w:rPr>
                <w:rFonts w:ascii="宋体" w:hAnsi="宋体" w:eastAsia="宋体" w:cs="宋体"/>
                <w:color w:val="auto"/>
              </w:rPr>
              <w:t>.</w:t>
            </w:r>
            <w:r>
              <w:rPr>
                <w:rFonts w:ascii="宋体" w:hAnsi="宋体" w:eastAsia="宋体" w:cs="宋体"/>
                <w:color w:val="auto"/>
                <w:sz w:val="21"/>
                <w:szCs w:val="21"/>
              </w:rPr>
              <w:t>光照强度</w:t>
            </w:r>
            <w:r>
              <w:rPr>
                <w:rFonts w:ascii="宋体" w:hAnsi="宋体" w:eastAsia="宋体" w:cs="宋体"/>
                <w:color w:val="auto"/>
                <w:lang w:eastAsia="zh-CN"/>
              </w:rPr>
              <w:t>至少包含</w:t>
            </w:r>
            <w:r>
              <w:rPr>
                <w:rFonts w:ascii="宋体" w:hAnsi="宋体" w:eastAsia="宋体" w:cs="宋体"/>
                <w:color w:val="auto"/>
                <w:sz w:val="21"/>
                <w:szCs w:val="21"/>
              </w:rPr>
              <w:t>：0～12000LX六级可调</w:t>
            </w:r>
            <w:r>
              <w:rPr>
                <w:rFonts w:ascii="宋体" w:hAnsi="宋体" w:eastAsia="宋体" w:cs="宋体"/>
                <w:color w:val="auto"/>
                <w:sz w:val="21"/>
                <w:szCs w:val="21"/>
                <w:lang w:eastAsia="zh-CN"/>
              </w:rPr>
              <w:t>；</w:t>
            </w:r>
          </w:p>
          <w:p w14:paraId="513D4459">
            <w:pPr>
              <w:pStyle w:val="14"/>
              <w:jc w:val="both"/>
              <w:rPr>
                <w:rFonts w:ascii="宋体" w:hAnsi="宋体" w:eastAsia="宋体" w:cs="宋体"/>
                <w:color w:val="auto"/>
                <w:sz w:val="21"/>
                <w:szCs w:val="21"/>
                <w:lang w:eastAsia="zh-CN"/>
              </w:rPr>
            </w:pPr>
            <w:r>
              <w:rPr>
                <w:rFonts w:ascii="宋体" w:hAnsi="宋体" w:eastAsia="宋体" w:cs="宋体"/>
                <w:color w:val="auto"/>
                <w:sz w:val="21"/>
                <w:szCs w:val="21"/>
                <w:lang w:eastAsia="zh-CN"/>
              </w:rPr>
              <w:t>6</w:t>
            </w:r>
            <w:r>
              <w:rPr>
                <w:rFonts w:ascii="宋体" w:hAnsi="宋体" w:eastAsia="宋体" w:cs="宋体"/>
                <w:color w:val="auto"/>
              </w:rPr>
              <w:t>.</w:t>
            </w:r>
            <w:r>
              <w:rPr>
                <w:rFonts w:ascii="宋体" w:hAnsi="宋体" w:eastAsia="宋体" w:cs="宋体"/>
                <w:color w:val="auto"/>
                <w:sz w:val="21"/>
                <w:szCs w:val="21"/>
              </w:rPr>
              <w:t>工作环境温度</w:t>
            </w:r>
            <w:r>
              <w:rPr>
                <w:rFonts w:ascii="宋体" w:hAnsi="宋体" w:eastAsia="宋体" w:cs="宋体"/>
                <w:color w:val="auto"/>
                <w:lang w:eastAsia="zh-CN"/>
              </w:rPr>
              <w:t>至少包含</w:t>
            </w:r>
            <w:r>
              <w:rPr>
                <w:rFonts w:ascii="宋体" w:hAnsi="宋体" w:eastAsia="宋体" w:cs="宋体"/>
                <w:color w:val="auto"/>
                <w:sz w:val="21"/>
                <w:szCs w:val="21"/>
              </w:rPr>
              <w:t>：5～30℃</w:t>
            </w:r>
            <w:r>
              <w:rPr>
                <w:rFonts w:ascii="宋体" w:hAnsi="宋体" w:eastAsia="宋体" w:cs="宋体"/>
                <w:color w:val="auto"/>
                <w:sz w:val="21"/>
                <w:szCs w:val="21"/>
                <w:lang w:eastAsia="zh-CN"/>
              </w:rPr>
              <w:t>；</w:t>
            </w:r>
          </w:p>
          <w:p w14:paraId="17E92221">
            <w:pPr>
              <w:pStyle w:val="14"/>
              <w:jc w:val="both"/>
              <w:rPr>
                <w:rFonts w:ascii="宋体" w:hAnsi="宋体" w:eastAsia="宋体" w:cs="宋体"/>
                <w:color w:val="auto"/>
                <w:sz w:val="21"/>
                <w:szCs w:val="21"/>
                <w:lang w:eastAsia="zh-CN"/>
              </w:rPr>
            </w:pPr>
            <w:r>
              <w:rPr>
                <w:rFonts w:ascii="宋体" w:hAnsi="宋体" w:eastAsia="宋体" w:cs="宋体"/>
                <w:color w:val="auto"/>
                <w:sz w:val="21"/>
                <w:szCs w:val="21"/>
                <w:lang w:eastAsia="zh-CN"/>
              </w:rPr>
              <w:t>7</w:t>
            </w:r>
            <w:r>
              <w:rPr>
                <w:rFonts w:ascii="宋体" w:hAnsi="宋体" w:eastAsia="宋体" w:cs="宋体"/>
                <w:color w:val="auto"/>
              </w:rPr>
              <w:t>.</w:t>
            </w:r>
            <w:r>
              <w:rPr>
                <w:rFonts w:ascii="宋体" w:hAnsi="宋体" w:eastAsia="宋体" w:cs="宋体"/>
                <w:color w:val="auto"/>
                <w:sz w:val="21"/>
                <w:szCs w:val="21"/>
              </w:rPr>
              <w:t>连续工作时间：不低于180h</w:t>
            </w:r>
            <w:r>
              <w:rPr>
                <w:rFonts w:ascii="宋体" w:hAnsi="宋体" w:eastAsia="宋体" w:cs="宋体"/>
                <w:color w:val="auto"/>
                <w:sz w:val="21"/>
                <w:szCs w:val="21"/>
                <w:lang w:eastAsia="zh-CN"/>
              </w:rPr>
              <w:t>；</w:t>
            </w:r>
          </w:p>
          <w:p w14:paraId="5B4AA94F">
            <w:pPr>
              <w:pStyle w:val="14"/>
              <w:jc w:val="both"/>
              <w:rPr>
                <w:rFonts w:ascii="宋体" w:hAnsi="宋体" w:eastAsia="宋体" w:cs="宋体"/>
                <w:color w:val="auto"/>
                <w:sz w:val="21"/>
                <w:szCs w:val="21"/>
                <w:lang w:eastAsia="zh-CN"/>
              </w:rPr>
            </w:pPr>
            <w:r>
              <w:rPr>
                <w:rFonts w:ascii="宋体" w:hAnsi="宋体" w:eastAsia="宋体" w:cs="宋体"/>
                <w:color w:val="auto"/>
                <w:sz w:val="21"/>
                <w:szCs w:val="21"/>
                <w:lang w:eastAsia="zh-CN"/>
              </w:rPr>
              <w:t>8</w:t>
            </w:r>
            <w:r>
              <w:rPr>
                <w:rFonts w:ascii="宋体" w:hAnsi="宋体" w:eastAsia="宋体" w:cs="宋体"/>
                <w:color w:val="auto"/>
              </w:rPr>
              <w:t>.</w:t>
            </w:r>
            <w:r>
              <w:rPr>
                <w:rFonts w:ascii="宋体" w:hAnsi="宋体" w:eastAsia="宋体" w:cs="宋体"/>
                <w:color w:val="auto"/>
                <w:sz w:val="21"/>
                <w:szCs w:val="21"/>
              </w:rPr>
              <w:t>内胆尺（mm）W×D×H：</w:t>
            </w:r>
            <w:r>
              <w:rPr>
                <w:rFonts w:ascii="宋体" w:hAnsi="宋体" w:eastAsia="宋体" w:cs="宋体"/>
                <w:color w:val="auto"/>
                <w:sz w:val="21"/>
                <w:szCs w:val="21"/>
                <w:lang w:eastAsia="zh-CN"/>
              </w:rPr>
              <w:t>（</w:t>
            </w:r>
            <w:r>
              <w:rPr>
                <w:rFonts w:ascii="宋体" w:hAnsi="宋体" w:eastAsia="宋体" w:cs="宋体"/>
                <w:color w:val="auto"/>
                <w:sz w:val="21"/>
                <w:szCs w:val="21"/>
              </w:rPr>
              <w:t>600×610×830</w:t>
            </w:r>
            <w:r>
              <w:rPr>
                <w:rFonts w:ascii="宋体" w:hAnsi="宋体" w:eastAsia="宋体" w:cs="宋体"/>
                <w:color w:val="auto"/>
                <w:sz w:val="21"/>
                <w:szCs w:val="21"/>
                <w:lang w:eastAsia="zh-CN"/>
              </w:rPr>
              <w:t>）±5</w:t>
            </w:r>
            <w:r>
              <w:rPr>
                <w:rFonts w:ascii="宋体" w:hAnsi="宋体" w:eastAsia="宋体" w:cs="宋体"/>
                <w:color w:val="auto"/>
                <w:sz w:val="21"/>
                <w:szCs w:val="21"/>
              </w:rPr>
              <w:t>mm</w:t>
            </w:r>
            <w:r>
              <w:rPr>
                <w:rFonts w:ascii="宋体" w:hAnsi="宋体" w:eastAsia="宋体" w:cs="宋体"/>
                <w:color w:val="auto"/>
                <w:sz w:val="21"/>
                <w:szCs w:val="21"/>
                <w:lang w:eastAsia="zh-CN"/>
              </w:rPr>
              <w:t>；</w:t>
            </w:r>
          </w:p>
          <w:p w14:paraId="4C7DB9C6">
            <w:pPr>
              <w:pStyle w:val="14"/>
              <w:jc w:val="both"/>
              <w:rPr>
                <w:rFonts w:ascii="宋体" w:hAnsi="宋体" w:eastAsia="宋体" w:cs="宋体"/>
                <w:color w:val="auto"/>
                <w:sz w:val="21"/>
                <w:szCs w:val="21"/>
                <w:lang w:eastAsia="zh-CN"/>
              </w:rPr>
            </w:pPr>
            <w:r>
              <w:rPr>
                <w:rFonts w:ascii="宋体" w:hAnsi="宋体" w:eastAsia="宋体" w:cs="宋体"/>
                <w:color w:val="auto"/>
                <w:sz w:val="21"/>
                <w:szCs w:val="21"/>
                <w:lang w:eastAsia="zh-CN"/>
              </w:rPr>
              <w:t>9</w:t>
            </w:r>
            <w:r>
              <w:rPr>
                <w:rFonts w:ascii="宋体" w:hAnsi="宋体" w:eastAsia="宋体" w:cs="宋体"/>
                <w:color w:val="auto"/>
              </w:rPr>
              <w:t>.</w:t>
            </w:r>
            <w:r>
              <w:rPr>
                <w:rFonts w:ascii="宋体" w:hAnsi="宋体" w:eastAsia="宋体" w:cs="宋体"/>
                <w:color w:val="auto"/>
                <w:sz w:val="21"/>
                <w:szCs w:val="21"/>
              </w:rPr>
              <w:t>外形尺（mm）W×D×H</w:t>
            </w:r>
            <w:r>
              <w:rPr>
                <w:rFonts w:ascii="宋体" w:hAnsi="宋体" w:eastAsia="宋体" w:cs="宋体"/>
                <w:color w:val="auto"/>
                <w:sz w:val="21"/>
                <w:szCs w:val="21"/>
                <w:lang w:eastAsia="zh-CN"/>
              </w:rPr>
              <w:t>：（</w:t>
            </w:r>
            <w:r>
              <w:rPr>
                <w:rFonts w:ascii="宋体" w:hAnsi="宋体" w:eastAsia="宋体" w:cs="宋体"/>
                <w:color w:val="auto"/>
                <w:sz w:val="21"/>
                <w:szCs w:val="21"/>
              </w:rPr>
              <w:t>760×815×1550</w:t>
            </w:r>
            <w:r>
              <w:rPr>
                <w:rFonts w:ascii="宋体" w:hAnsi="宋体" w:eastAsia="宋体" w:cs="宋体"/>
                <w:color w:val="auto"/>
                <w:sz w:val="21"/>
                <w:szCs w:val="21"/>
                <w:lang w:eastAsia="zh-CN"/>
              </w:rPr>
              <w:t>）±5</w:t>
            </w:r>
            <w:r>
              <w:rPr>
                <w:rFonts w:ascii="宋体" w:hAnsi="宋体" w:eastAsia="宋体" w:cs="宋体"/>
                <w:color w:val="auto"/>
                <w:sz w:val="21"/>
                <w:szCs w:val="21"/>
              </w:rPr>
              <w:t>mm</w:t>
            </w:r>
            <w:r>
              <w:rPr>
                <w:rFonts w:ascii="宋体" w:hAnsi="宋体" w:eastAsia="宋体" w:cs="宋体"/>
                <w:color w:val="auto"/>
                <w:sz w:val="21"/>
                <w:szCs w:val="21"/>
                <w:lang w:eastAsia="zh-CN"/>
              </w:rPr>
              <w:t>。</w:t>
            </w:r>
          </w:p>
          <w:p w14:paraId="79AD6B09">
            <w:pPr>
              <w:pStyle w:val="14"/>
              <w:jc w:val="both"/>
              <w:rPr>
                <w:rFonts w:hint="default"/>
                <w:color w:val="auto"/>
              </w:rPr>
            </w:pPr>
            <w:r>
              <w:rPr>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173F4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F181FCC">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8189B3C">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8BC3B09">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FAB999">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067E9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C5905F3">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207B82F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2"/>
                      <w:lang w:bidi="ar"/>
                    </w:rPr>
                    <w:t>光照培养箱</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8C89A44">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1F9239D">
                  <w:pPr>
                    <w:jc w:val="center"/>
                    <w:rPr>
                      <w:rFonts w:hint="eastAsia" w:ascii="宋体" w:hAnsi="宋体" w:eastAsia="宋体" w:cs="宋体"/>
                      <w:color w:val="auto"/>
                      <w:szCs w:val="21"/>
                    </w:rPr>
                  </w:pPr>
                  <w:r>
                    <w:rPr>
                      <w:rFonts w:hint="eastAsia"/>
                      <w:color w:val="auto"/>
                    </w:rPr>
                    <w:t>1</w:t>
                  </w:r>
                </w:p>
              </w:tc>
            </w:tr>
          </w:tbl>
          <w:p w14:paraId="60EFF7CF">
            <w:pPr>
              <w:jc w:val="left"/>
              <w:rPr>
                <w:rFonts w:hint="eastAsia" w:asciiTheme="minorEastAsia" w:hAnsiTheme="minorEastAsia"/>
                <w:color w:val="auto"/>
              </w:rPr>
            </w:pPr>
          </w:p>
        </w:tc>
      </w:tr>
    </w:tbl>
    <w:p w14:paraId="1837E934">
      <w:pPr>
        <w:outlineLvl w:val="1"/>
        <w:rPr>
          <w:rFonts w:hint="eastAsia" w:asciiTheme="minorEastAsia" w:hAnsiTheme="minorEastAsia"/>
          <w:color w:val="auto"/>
          <w:u w:val="single"/>
        </w:rPr>
      </w:pPr>
      <w:r>
        <w:rPr>
          <w:rFonts w:hint="eastAsia" w:asciiTheme="minorEastAsia" w:hAnsiTheme="minorEastAsia"/>
          <w:color w:val="auto"/>
        </w:rPr>
        <w:t xml:space="preserve">附表三：立式管道离心泵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2EB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08792564">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7409EED0">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7AE4EAC1">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02F6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164FD882">
            <w:pPr>
              <w:jc w:val="center"/>
              <w:rPr>
                <w:rFonts w:hint="eastAsia" w:asciiTheme="minorEastAsia" w:hAnsiTheme="minorEastAsia"/>
                <w:color w:val="auto"/>
              </w:rPr>
            </w:pPr>
          </w:p>
        </w:tc>
        <w:tc>
          <w:tcPr>
            <w:tcW w:w="1276" w:type="dxa"/>
          </w:tcPr>
          <w:p w14:paraId="70A29879">
            <w:pPr>
              <w:numPr>
                <w:ilvl w:val="0"/>
                <w:numId w:val="10"/>
              </w:numPr>
              <w:jc w:val="center"/>
              <w:rPr>
                <w:rFonts w:hint="eastAsia" w:asciiTheme="minorEastAsia" w:hAnsiTheme="minorEastAsia"/>
                <w:color w:val="auto"/>
              </w:rPr>
            </w:pPr>
          </w:p>
        </w:tc>
        <w:tc>
          <w:tcPr>
            <w:tcW w:w="6265" w:type="dxa"/>
          </w:tcPr>
          <w:p w14:paraId="3C1C7FC8">
            <w:pPr>
              <w:pStyle w:val="14"/>
              <w:jc w:val="both"/>
              <w:rPr>
                <w:rFonts w:hint="default"/>
                <w:color w:val="auto"/>
              </w:rPr>
            </w:pPr>
            <w:r>
              <w:rPr>
                <w:color w:val="auto"/>
                <w:sz w:val="21"/>
              </w:rPr>
              <w:t>一、用途</w:t>
            </w:r>
          </w:p>
          <w:p w14:paraId="2F5967CC">
            <w:pPr>
              <w:pStyle w:val="14"/>
              <w:ind w:firstLine="420"/>
              <w:jc w:val="both"/>
              <w:rPr>
                <w:rFonts w:hint="default" w:eastAsia="宋体"/>
                <w:color w:val="auto"/>
                <w:lang w:eastAsia="zh-CN"/>
              </w:rPr>
            </w:pPr>
            <w:r>
              <w:rPr>
                <w:rFonts w:ascii="Times New Roman" w:hAnsi="Times New Roman" w:eastAsia="宋体" w:cs="Times New Roman"/>
                <w:color w:val="auto"/>
                <w:sz w:val="21"/>
                <w:szCs w:val="21"/>
              </w:rPr>
              <w:t>用于工业和城市给排水、高层建筑增压送水、园林喷灌、消防增压、远距离输送、暖通制冷循环、浴室等</w:t>
            </w:r>
            <w:r>
              <w:rPr>
                <w:rFonts w:ascii="Times New Roman" w:hAnsi="Times New Roman" w:eastAsia="宋体" w:cs="Times New Roman"/>
                <w:color w:val="auto"/>
                <w:sz w:val="21"/>
                <w:szCs w:val="21"/>
                <w:lang w:eastAsia="zh-CN"/>
              </w:rPr>
              <w:t>。</w:t>
            </w:r>
          </w:p>
          <w:p w14:paraId="7AC18A40">
            <w:pPr>
              <w:pStyle w:val="14"/>
              <w:jc w:val="both"/>
              <w:rPr>
                <w:rFonts w:ascii="宋体" w:hAnsi="宋体" w:eastAsia="宋体" w:cs="宋体"/>
                <w:color w:val="auto"/>
                <w:sz w:val="21"/>
                <w:szCs w:val="21"/>
              </w:rPr>
            </w:pPr>
            <w:r>
              <w:rPr>
                <w:color w:val="auto"/>
                <w:sz w:val="21"/>
              </w:rPr>
              <w:t>二、技</w:t>
            </w:r>
            <w:r>
              <w:rPr>
                <w:rFonts w:ascii="宋体" w:hAnsi="宋体" w:eastAsia="宋体" w:cs="宋体"/>
                <w:color w:val="auto"/>
                <w:sz w:val="21"/>
                <w:szCs w:val="21"/>
              </w:rPr>
              <w:t>术参数</w:t>
            </w:r>
          </w:p>
          <w:p w14:paraId="589512BC">
            <w:pPr>
              <w:rPr>
                <w:rFonts w:hint="eastAsia" w:ascii="宋体" w:hAnsi="宋体" w:eastAsia="宋体" w:cs="宋体"/>
                <w:color w:val="auto"/>
                <w:szCs w:val="21"/>
              </w:rPr>
            </w:pPr>
            <w:r>
              <w:rPr>
                <w:rFonts w:hint="eastAsia" w:ascii="宋体" w:hAnsi="宋体" w:eastAsia="宋体" w:cs="宋体"/>
                <w:color w:val="auto"/>
                <w:szCs w:val="21"/>
              </w:rPr>
              <w:t>1. 额定流量（m3/h）：</w:t>
            </w:r>
            <w:r>
              <w:rPr>
                <w:rFonts w:hint="eastAsia"/>
                <w:color w:val="auto"/>
              </w:rPr>
              <w:t>≥</w:t>
            </w:r>
            <w:r>
              <w:rPr>
                <w:rFonts w:hint="eastAsia" w:ascii="宋体" w:hAnsi="宋体" w:eastAsia="宋体" w:cs="宋体"/>
                <w:color w:val="auto"/>
                <w:szCs w:val="21"/>
              </w:rPr>
              <w:t>21.6；</w:t>
            </w:r>
          </w:p>
          <w:p w14:paraId="3D5D92FC">
            <w:pPr>
              <w:rPr>
                <w:rFonts w:hint="eastAsia" w:ascii="宋体" w:hAnsi="宋体" w:eastAsia="宋体" w:cs="宋体"/>
                <w:color w:val="auto"/>
                <w:szCs w:val="21"/>
              </w:rPr>
            </w:pPr>
            <w:r>
              <w:rPr>
                <w:rFonts w:hint="eastAsia" w:ascii="宋体" w:hAnsi="宋体" w:eastAsia="宋体" w:cs="宋体"/>
                <w:color w:val="auto"/>
                <w:szCs w:val="21"/>
              </w:rPr>
              <w:t>2.额定扬程（m）：</w:t>
            </w:r>
            <w:r>
              <w:rPr>
                <w:rFonts w:hint="eastAsia"/>
                <w:color w:val="auto"/>
              </w:rPr>
              <w:t>≥</w:t>
            </w:r>
            <w:r>
              <w:rPr>
                <w:rFonts w:hint="eastAsia" w:ascii="宋体" w:hAnsi="宋体" w:eastAsia="宋体" w:cs="宋体"/>
                <w:color w:val="auto"/>
                <w:szCs w:val="21"/>
              </w:rPr>
              <w:t>24；</w:t>
            </w:r>
          </w:p>
          <w:p w14:paraId="27B0EF22">
            <w:pPr>
              <w:rPr>
                <w:rFonts w:hint="eastAsia" w:ascii="宋体" w:hAnsi="宋体" w:eastAsia="宋体" w:cs="宋体"/>
                <w:color w:val="auto"/>
                <w:szCs w:val="21"/>
              </w:rPr>
            </w:pPr>
            <w:r>
              <w:rPr>
                <w:rFonts w:hint="eastAsia" w:ascii="宋体" w:hAnsi="宋体" w:eastAsia="宋体" w:cs="宋体"/>
                <w:color w:val="auto"/>
                <w:szCs w:val="21"/>
              </w:rPr>
              <w:t>3.出口压力（Mpa）：</w:t>
            </w:r>
            <w:r>
              <w:rPr>
                <w:rFonts w:hint="eastAsia"/>
                <w:color w:val="auto"/>
              </w:rPr>
              <w:t>≥</w:t>
            </w:r>
            <w:r>
              <w:rPr>
                <w:rFonts w:hint="eastAsia" w:ascii="宋体" w:hAnsi="宋体" w:eastAsia="宋体" w:cs="宋体"/>
                <w:color w:val="auto"/>
                <w:szCs w:val="21"/>
              </w:rPr>
              <w:t>2.4；</w:t>
            </w:r>
          </w:p>
          <w:p w14:paraId="2F296B99">
            <w:pPr>
              <w:rPr>
                <w:rFonts w:hint="eastAsia" w:ascii="宋体" w:hAnsi="宋体" w:eastAsia="宋体" w:cs="宋体"/>
                <w:color w:val="auto"/>
                <w:szCs w:val="21"/>
              </w:rPr>
            </w:pPr>
            <w:r>
              <w:rPr>
                <w:rFonts w:hint="eastAsia" w:ascii="宋体" w:hAnsi="宋体" w:eastAsia="宋体" w:cs="宋体"/>
                <w:color w:val="auto"/>
                <w:szCs w:val="21"/>
              </w:rPr>
              <w:t>4. 应用场景：管道循环。</w:t>
            </w:r>
          </w:p>
          <w:p w14:paraId="213B06A8">
            <w:pPr>
              <w:rPr>
                <w:color w:val="auto"/>
              </w:rPr>
            </w:pPr>
            <w:r>
              <w:rPr>
                <w:color w:val="auto"/>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1EC5B1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3014D0">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1F42D0B">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B4FBA94">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DB21759">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57B94D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9A5B18D">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2E4CB93A">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2"/>
                      <w:lang w:bidi="ar"/>
                    </w:rPr>
                    <w:t>立式管道离心泵</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655D78E7">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D2DBBB1">
                  <w:pPr>
                    <w:jc w:val="center"/>
                    <w:rPr>
                      <w:rFonts w:hint="eastAsia" w:ascii="宋体" w:hAnsi="宋体" w:eastAsia="宋体" w:cs="宋体"/>
                      <w:color w:val="auto"/>
                      <w:szCs w:val="21"/>
                    </w:rPr>
                  </w:pPr>
                  <w:r>
                    <w:rPr>
                      <w:rFonts w:hint="eastAsia"/>
                      <w:color w:val="auto"/>
                    </w:rPr>
                    <w:t>1</w:t>
                  </w:r>
                </w:p>
              </w:tc>
            </w:tr>
          </w:tbl>
          <w:p w14:paraId="6457CE41">
            <w:pPr>
              <w:jc w:val="left"/>
              <w:rPr>
                <w:rFonts w:hint="eastAsia" w:asciiTheme="minorEastAsia" w:hAnsiTheme="minorEastAsia"/>
                <w:color w:val="auto"/>
              </w:rPr>
            </w:pPr>
          </w:p>
        </w:tc>
      </w:tr>
    </w:tbl>
    <w:p w14:paraId="39D276C4">
      <w:pPr>
        <w:outlineLvl w:val="1"/>
        <w:rPr>
          <w:rFonts w:hint="eastAsia" w:asciiTheme="minorEastAsia" w:hAnsiTheme="minorEastAsia"/>
          <w:color w:val="auto"/>
          <w:u w:val="single"/>
        </w:rPr>
      </w:pPr>
      <w:r>
        <w:rPr>
          <w:rFonts w:hint="eastAsia" w:asciiTheme="minorEastAsia" w:hAnsiTheme="minorEastAsia"/>
          <w:color w:val="auto"/>
        </w:rPr>
        <w:t xml:space="preserve">附表四：数显式果实硬度计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0E52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66D0E540">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2D3B91BC">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47071E48">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4AFF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27E5E73E">
            <w:pPr>
              <w:jc w:val="center"/>
              <w:rPr>
                <w:rFonts w:hint="eastAsia" w:ascii="宋体" w:hAnsi="宋体" w:eastAsia="宋体" w:cs="宋体"/>
                <w:color w:val="auto"/>
              </w:rPr>
            </w:pPr>
          </w:p>
        </w:tc>
        <w:tc>
          <w:tcPr>
            <w:tcW w:w="1276" w:type="dxa"/>
          </w:tcPr>
          <w:p w14:paraId="7860A08E">
            <w:pPr>
              <w:numPr>
                <w:ilvl w:val="0"/>
                <w:numId w:val="10"/>
              </w:numPr>
              <w:jc w:val="center"/>
              <w:rPr>
                <w:rFonts w:hint="eastAsia" w:ascii="宋体" w:hAnsi="宋体" w:eastAsia="宋体" w:cs="宋体"/>
                <w:color w:val="auto"/>
              </w:rPr>
            </w:pPr>
          </w:p>
        </w:tc>
        <w:tc>
          <w:tcPr>
            <w:tcW w:w="6265" w:type="dxa"/>
          </w:tcPr>
          <w:p w14:paraId="78DE98E9">
            <w:pPr>
              <w:pStyle w:val="14"/>
              <w:jc w:val="both"/>
              <w:rPr>
                <w:rFonts w:hint="eastAsia" w:ascii="宋体" w:hAnsi="宋体" w:eastAsia="宋体" w:cs="宋体"/>
                <w:color w:val="auto"/>
              </w:rPr>
            </w:pPr>
            <w:r>
              <w:rPr>
                <w:rFonts w:hint="eastAsia" w:ascii="宋体" w:hAnsi="宋体" w:eastAsia="宋体" w:cs="宋体"/>
                <w:color w:val="auto"/>
                <w:sz w:val="21"/>
              </w:rPr>
              <w:t>一、用途</w:t>
            </w:r>
          </w:p>
          <w:p w14:paraId="35C7E6D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用于测量多种水果的硬度，判定水果的成熟程度。</w:t>
            </w:r>
          </w:p>
          <w:p w14:paraId="6E2647E2">
            <w:pPr>
              <w:pStyle w:val="14"/>
              <w:jc w:val="both"/>
              <w:rPr>
                <w:rFonts w:hint="eastAsia" w:ascii="宋体" w:hAnsi="宋体" w:eastAsia="宋体" w:cs="宋体"/>
                <w:color w:val="auto"/>
              </w:rPr>
            </w:pPr>
            <w:r>
              <w:rPr>
                <w:rFonts w:hint="eastAsia" w:ascii="宋体" w:hAnsi="宋体" w:eastAsia="宋体" w:cs="宋体"/>
                <w:color w:val="auto"/>
                <w:sz w:val="21"/>
              </w:rPr>
              <w:t>二、技术参数</w:t>
            </w:r>
          </w:p>
          <w:p w14:paraId="7026B7BC">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w:t>
            </w:r>
            <w:r>
              <w:rPr>
                <w:rFonts w:hint="eastAsia" w:ascii="宋体" w:hAnsi="宋体" w:eastAsia="宋体" w:cs="宋体"/>
                <w:color w:val="auto"/>
                <w:szCs w:val="21"/>
              </w:rPr>
              <w:t>量程</w:t>
            </w:r>
            <w:r>
              <w:rPr>
                <w:rFonts w:hint="eastAsia" w:ascii="宋体" w:hAnsi="宋体" w:eastAsia="宋体" w:cs="宋体"/>
                <w:color w:val="auto"/>
              </w:rPr>
              <w:t>至少包含</w:t>
            </w:r>
            <w:r>
              <w:rPr>
                <w:rFonts w:hint="eastAsia" w:ascii="宋体" w:hAnsi="宋体" w:eastAsia="宋体" w:cs="宋体"/>
                <w:color w:val="auto"/>
                <w:szCs w:val="21"/>
              </w:rPr>
              <w:t>：0.2～20kg分度值0.01kg；</w:t>
            </w:r>
          </w:p>
          <w:p w14:paraId="2462B0A8">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w:t>
            </w:r>
            <w:r>
              <w:rPr>
                <w:rFonts w:hint="eastAsia" w:ascii="宋体" w:hAnsi="宋体" w:eastAsia="宋体" w:cs="宋体"/>
                <w:color w:val="auto"/>
                <w:szCs w:val="21"/>
              </w:rPr>
              <w:t>测量单位：牛顿/千克/磅，通过按钮可转换三种单位的数值；</w:t>
            </w:r>
          </w:p>
          <w:p w14:paraId="7D8B433E">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w:t>
            </w:r>
            <w:r>
              <w:rPr>
                <w:rFonts w:hint="eastAsia" w:ascii="宋体" w:hAnsi="宋体" w:eastAsia="宋体" w:cs="宋体"/>
                <w:color w:val="auto"/>
                <w:szCs w:val="21"/>
              </w:rPr>
              <w:t>误差：±0.5%；</w:t>
            </w:r>
          </w:p>
          <w:p w14:paraId="7BE69498">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rPr>
              <w:t>.</w:t>
            </w:r>
            <w:r>
              <w:rPr>
                <w:rFonts w:hint="eastAsia" w:ascii="宋体" w:hAnsi="宋体" w:eastAsia="宋体" w:cs="宋体"/>
                <w:color w:val="auto"/>
                <w:szCs w:val="21"/>
              </w:rPr>
              <w:t>传感器结构：S型高精度传感器（内置式）；</w:t>
            </w:r>
          </w:p>
          <w:p w14:paraId="3D8B9C49">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rPr>
              <w:t>.</w:t>
            </w:r>
            <w:r>
              <w:rPr>
                <w:rFonts w:hint="eastAsia" w:ascii="宋体" w:hAnsi="宋体" w:eastAsia="宋体" w:cs="宋体"/>
                <w:color w:val="auto"/>
                <w:szCs w:val="21"/>
              </w:rPr>
              <w:t>外形尺寸：（230×66×36mm）</w:t>
            </w:r>
            <w:r>
              <w:rPr>
                <w:rFonts w:hint="eastAsia" w:ascii="宋体" w:hAnsi="宋体" w:eastAsia="宋体" w:cs="宋体"/>
                <w:color w:val="auto"/>
              </w:rPr>
              <w:t>±5</w:t>
            </w:r>
            <w:r>
              <w:rPr>
                <w:rFonts w:hint="eastAsia" w:ascii="宋体" w:hAnsi="宋体" w:eastAsia="宋体" w:cs="宋体"/>
                <w:color w:val="auto"/>
                <w:szCs w:val="21"/>
              </w:rPr>
              <w:t>mm。</w:t>
            </w:r>
          </w:p>
          <w:p w14:paraId="73D39E2F">
            <w:pPr>
              <w:pStyle w:val="14"/>
              <w:jc w:val="both"/>
              <w:rPr>
                <w:rFonts w:hint="eastAsia" w:ascii="宋体" w:hAnsi="宋体" w:eastAsia="宋体" w:cs="宋体"/>
                <w:color w:val="auto"/>
              </w:rPr>
            </w:pPr>
            <w:r>
              <w:rPr>
                <w:rFonts w:hint="eastAsia" w:ascii="宋体" w:hAnsi="宋体" w:eastAsia="宋体" w:cs="宋体"/>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461B9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59EF930">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65A33F">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3EE017">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54592A0">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6DBE5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73CE08A">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00252643">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1"/>
                      <w:szCs w:val="21"/>
                      <w:lang w:bidi="ar"/>
                    </w:rPr>
                    <w:t>数显式果实硬度计</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6A0568A6">
                  <w:pPr>
                    <w:jc w:val="center"/>
                    <w:rPr>
                      <w:rFonts w:hint="eastAsia" w:ascii="宋体" w:hAnsi="宋体" w:eastAsia="宋体" w:cs="宋体"/>
                      <w:color w:val="auto"/>
                      <w:szCs w:val="21"/>
                    </w:rPr>
                  </w:pPr>
                  <w:r>
                    <w:rPr>
                      <w:rFonts w:hint="eastAsia" w:ascii="宋体" w:hAnsi="宋体" w:eastAsia="宋体" w:cs="宋体"/>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6083CDC">
                  <w:pPr>
                    <w:jc w:val="center"/>
                    <w:rPr>
                      <w:rFonts w:hint="eastAsia" w:ascii="宋体" w:hAnsi="宋体" w:eastAsia="宋体" w:cs="宋体"/>
                      <w:color w:val="auto"/>
                      <w:szCs w:val="21"/>
                    </w:rPr>
                  </w:pPr>
                  <w:r>
                    <w:rPr>
                      <w:rFonts w:hint="eastAsia" w:ascii="宋体" w:hAnsi="宋体" w:eastAsia="宋体" w:cs="宋体"/>
                      <w:color w:val="auto"/>
                    </w:rPr>
                    <w:t>1</w:t>
                  </w:r>
                </w:p>
              </w:tc>
            </w:tr>
          </w:tbl>
          <w:p w14:paraId="4E31FD08">
            <w:pPr>
              <w:jc w:val="left"/>
              <w:rPr>
                <w:rFonts w:hint="eastAsia" w:ascii="宋体" w:hAnsi="宋体" w:eastAsia="宋体" w:cs="宋体"/>
                <w:color w:val="auto"/>
              </w:rPr>
            </w:pPr>
          </w:p>
        </w:tc>
      </w:tr>
    </w:tbl>
    <w:p w14:paraId="784336CC">
      <w:pPr>
        <w:outlineLvl w:val="1"/>
        <w:rPr>
          <w:rFonts w:hint="eastAsia" w:ascii="宋体" w:hAnsi="宋体" w:eastAsia="宋体" w:cs="宋体"/>
          <w:color w:val="auto"/>
          <w:u w:val="single"/>
        </w:rPr>
      </w:pPr>
      <w:r>
        <w:rPr>
          <w:rFonts w:hint="eastAsia" w:ascii="宋体" w:hAnsi="宋体" w:eastAsia="宋体" w:cs="宋体"/>
          <w:color w:val="auto"/>
        </w:rPr>
        <w:t xml:space="preserve">附表五：切草机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40E8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647663D">
            <w:pPr>
              <w:jc w:val="center"/>
              <w:rPr>
                <w:rFonts w:hint="eastAsia" w:ascii="宋体" w:hAnsi="宋体" w:eastAsia="宋体" w:cs="宋体"/>
                <w:b/>
                <w:color w:val="auto"/>
              </w:rPr>
            </w:pPr>
            <w:r>
              <w:rPr>
                <w:rFonts w:hint="eastAsia" w:ascii="宋体" w:hAnsi="宋体" w:eastAsia="宋体" w:cs="宋体"/>
                <w:b/>
                <w:color w:val="auto"/>
              </w:rPr>
              <w:t>参数性质</w:t>
            </w:r>
          </w:p>
        </w:tc>
        <w:tc>
          <w:tcPr>
            <w:tcW w:w="1276" w:type="dxa"/>
          </w:tcPr>
          <w:p w14:paraId="0EF2B692">
            <w:pPr>
              <w:jc w:val="center"/>
              <w:rPr>
                <w:rFonts w:hint="eastAsia" w:ascii="宋体" w:hAnsi="宋体" w:eastAsia="宋体" w:cs="宋体"/>
                <w:b/>
                <w:color w:val="auto"/>
              </w:rPr>
            </w:pPr>
            <w:r>
              <w:rPr>
                <w:rFonts w:hint="eastAsia" w:ascii="宋体" w:hAnsi="宋体" w:eastAsia="宋体" w:cs="宋体"/>
                <w:b/>
                <w:color w:val="auto"/>
              </w:rPr>
              <w:t>编号</w:t>
            </w:r>
          </w:p>
        </w:tc>
        <w:tc>
          <w:tcPr>
            <w:tcW w:w="6265" w:type="dxa"/>
          </w:tcPr>
          <w:p w14:paraId="49BAF698">
            <w:pPr>
              <w:jc w:val="center"/>
              <w:rPr>
                <w:rFonts w:hint="eastAsia" w:ascii="宋体" w:hAnsi="宋体" w:eastAsia="宋体" w:cs="宋体"/>
                <w:b/>
                <w:color w:val="auto"/>
              </w:rPr>
            </w:pPr>
            <w:r>
              <w:rPr>
                <w:rFonts w:hint="eastAsia" w:ascii="宋体" w:hAnsi="宋体" w:eastAsia="宋体" w:cs="宋体"/>
                <w:b/>
                <w:color w:val="auto"/>
              </w:rPr>
              <w:t>具体技术(参数)要求</w:t>
            </w:r>
          </w:p>
        </w:tc>
      </w:tr>
      <w:tr w14:paraId="7BFC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754431C4">
            <w:pPr>
              <w:jc w:val="center"/>
              <w:rPr>
                <w:rFonts w:hint="eastAsia" w:ascii="宋体" w:hAnsi="宋体" w:eastAsia="宋体" w:cs="宋体"/>
                <w:color w:val="auto"/>
              </w:rPr>
            </w:pPr>
          </w:p>
        </w:tc>
        <w:tc>
          <w:tcPr>
            <w:tcW w:w="1276" w:type="dxa"/>
          </w:tcPr>
          <w:p w14:paraId="49CB1BE7">
            <w:pPr>
              <w:numPr>
                <w:ilvl w:val="0"/>
                <w:numId w:val="10"/>
              </w:numPr>
              <w:jc w:val="center"/>
              <w:rPr>
                <w:rFonts w:hint="eastAsia" w:ascii="宋体" w:hAnsi="宋体" w:eastAsia="宋体" w:cs="宋体"/>
                <w:color w:val="auto"/>
              </w:rPr>
            </w:pPr>
          </w:p>
        </w:tc>
        <w:tc>
          <w:tcPr>
            <w:tcW w:w="6265" w:type="dxa"/>
          </w:tcPr>
          <w:p w14:paraId="05302CAA">
            <w:pPr>
              <w:pStyle w:val="14"/>
              <w:jc w:val="both"/>
              <w:rPr>
                <w:rFonts w:hint="eastAsia" w:ascii="宋体" w:hAnsi="宋体" w:eastAsia="宋体" w:cs="宋体"/>
                <w:color w:val="auto"/>
              </w:rPr>
            </w:pPr>
            <w:r>
              <w:rPr>
                <w:rFonts w:hint="eastAsia" w:ascii="宋体" w:hAnsi="宋体" w:eastAsia="宋体" w:cs="宋体"/>
                <w:color w:val="auto"/>
                <w:sz w:val="21"/>
              </w:rPr>
              <w:t>一、用途</w:t>
            </w:r>
          </w:p>
          <w:p w14:paraId="74B6593C">
            <w:pPr>
              <w:pStyle w:val="14"/>
              <w:ind w:firstLine="420"/>
              <w:jc w:val="both"/>
              <w:rPr>
                <w:rFonts w:hint="eastAsia" w:ascii="宋体" w:hAnsi="宋体" w:eastAsia="宋体" w:cs="宋体"/>
                <w:color w:val="auto"/>
              </w:rPr>
            </w:pPr>
            <w:r>
              <w:rPr>
                <w:rFonts w:hint="eastAsia" w:ascii="宋体" w:hAnsi="宋体" w:eastAsia="宋体" w:cs="宋体"/>
                <w:color w:val="auto"/>
                <w:sz w:val="21"/>
                <w:szCs w:val="21"/>
              </w:rPr>
              <w:t>用于切割青草、牧草、蔬菜、红薯藤、玉米秸秆等青饲料</w:t>
            </w:r>
          </w:p>
          <w:p w14:paraId="57D82C9F">
            <w:pPr>
              <w:pStyle w:val="14"/>
              <w:jc w:val="both"/>
              <w:rPr>
                <w:rFonts w:hint="eastAsia" w:ascii="宋体" w:hAnsi="宋体" w:eastAsia="宋体" w:cs="宋体"/>
                <w:color w:val="auto"/>
              </w:rPr>
            </w:pPr>
            <w:r>
              <w:rPr>
                <w:rFonts w:hint="eastAsia" w:ascii="宋体" w:hAnsi="宋体" w:eastAsia="宋体" w:cs="宋体"/>
                <w:color w:val="auto"/>
                <w:sz w:val="21"/>
              </w:rPr>
              <w:t>二、技术参数</w:t>
            </w:r>
          </w:p>
          <w:p w14:paraId="3F5C8C15">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w:t>
            </w:r>
            <w:r>
              <w:rPr>
                <w:rFonts w:hint="eastAsia" w:ascii="宋体" w:hAnsi="宋体" w:eastAsia="宋体" w:cs="宋体"/>
                <w:color w:val="auto"/>
                <w:szCs w:val="21"/>
              </w:rPr>
              <w:t>切割宽度：≥45cm；</w:t>
            </w:r>
          </w:p>
          <w:p w14:paraId="0D4B3488">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w:t>
            </w:r>
            <w:r>
              <w:rPr>
                <w:rFonts w:hint="eastAsia" w:ascii="宋体" w:hAnsi="宋体" w:eastAsia="宋体" w:cs="宋体"/>
                <w:color w:val="auto"/>
                <w:szCs w:val="21"/>
              </w:rPr>
              <w:t>刀片材质：不锈钢双刀；</w:t>
            </w:r>
          </w:p>
          <w:p w14:paraId="6A34463A">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w:t>
            </w:r>
            <w:r>
              <w:rPr>
                <w:rFonts w:hint="eastAsia" w:ascii="宋体" w:hAnsi="宋体" w:eastAsia="宋体" w:cs="宋体"/>
                <w:color w:val="auto"/>
                <w:szCs w:val="21"/>
              </w:rPr>
              <w:t>电机：铜芯电机；</w:t>
            </w:r>
          </w:p>
          <w:p w14:paraId="41C51EEA">
            <w:pPr>
              <w:pStyle w:val="14"/>
              <w:jc w:val="both"/>
              <w:rPr>
                <w:rFonts w:hint="eastAsia" w:ascii="宋体" w:hAnsi="宋体" w:eastAsia="宋体" w:cs="宋体"/>
                <w:color w:val="auto"/>
              </w:rPr>
            </w:pPr>
            <w:r>
              <w:rPr>
                <w:rFonts w:hint="eastAsia" w:ascii="宋体" w:hAnsi="宋体" w:eastAsia="宋体" w:cs="宋体"/>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57BD0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5DBD13">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CEC7A6F">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04175A">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4047950">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01A353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1804A1A">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1CEF9904">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1"/>
                      <w:szCs w:val="21"/>
                      <w:lang w:bidi="ar"/>
                    </w:rPr>
                    <w:t>切草机</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6D8B0E1B">
                  <w:pPr>
                    <w:jc w:val="center"/>
                    <w:rPr>
                      <w:rFonts w:hint="eastAsia" w:ascii="宋体" w:hAnsi="宋体" w:eastAsia="宋体" w:cs="宋体"/>
                      <w:color w:val="auto"/>
                      <w:szCs w:val="21"/>
                    </w:rPr>
                  </w:pPr>
                  <w:r>
                    <w:rPr>
                      <w:rFonts w:hint="eastAsia" w:ascii="宋体" w:hAnsi="宋体" w:eastAsia="宋体" w:cs="宋体"/>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F2AADE2">
                  <w:pPr>
                    <w:jc w:val="center"/>
                    <w:rPr>
                      <w:rFonts w:hint="eastAsia" w:ascii="宋体" w:hAnsi="宋体" w:eastAsia="宋体" w:cs="宋体"/>
                      <w:color w:val="auto"/>
                      <w:szCs w:val="21"/>
                    </w:rPr>
                  </w:pPr>
                  <w:r>
                    <w:rPr>
                      <w:rFonts w:hint="eastAsia" w:ascii="宋体" w:hAnsi="宋体" w:eastAsia="宋体" w:cs="宋体"/>
                      <w:color w:val="auto"/>
                    </w:rPr>
                    <w:t>1</w:t>
                  </w:r>
                </w:p>
              </w:tc>
            </w:tr>
          </w:tbl>
          <w:p w14:paraId="2398E60A">
            <w:pPr>
              <w:jc w:val="left"/>
              <w:rPr>
                <w:rFonts w:hint="eastAsia" w:ascii="宋体" w:hAnsi="宋体" w:eastAsia="宋体" w:cs="宋体"/>
                <w:color w:val="auto"/>
              </w:rPr>
            </w:pPr>
          </w:p>
        </w:tc>
      </w:tr>
    </w:tbl>
    <w:p w14:paraId="1A337AB4">
      <w:pPr>
        <w:outlineLvl w:val="1"/>
        <w:rPr>
          <w:rFonts w:hint="eastAsia" w:asciiTheme="minorEastAsia" w:hAnsiTheme="minorEastAsia"/>
          <w:color w:val="auto"/>
          <w:u w:val="single"/>
        </w:rPr>
      </w:pPr>
      <w:r>
        <w:rPr>
          <w:rFonts w:hint="eastAsia" w:asciiTheme="minorEastAsia" w:hAnsiTheme="minorEastAsia"/>
          <w:color w:val="auto"/>
        </w:rPr>
        <w:t xml:space="preserve">附表六：充电式电动修枝器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4F9E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14D00AA3">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309FAFCB">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155BA52A">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63C2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6EBAD15">
            <w:pPr>
              <w:jc w:val="center"/>
              <w:rPr>
                <w:rFonts w:hint="eastAsia" w:asciiTheme="minorEastAsia" w:hAnsiTheme="minorEastAsia"/>
                <w:color w:val="auto"/>
              </w:rPr>
            </w:pPr>
          </w:p>
        </w:tc>
        <w:tc>
          <w:tcPr>
            <w:tcW w:w="1276" w:type="dxa"/>
          </w:tcPr>
          <w:p w14:paraId="7563D771">
            <w:pPr>
              <w:numPr>
                <w:ilvl w:val="0"/>
                <w:numId w:val="10"/>
              </w:numPr>
              <w:jc w:val="center"/>
              <w:rPr>
                <w:rFonts w:hint="eastAsia" w:asciiTheme="minorEastAsia" w:hAnsiTheme="minorEastAsia"/>
                <w:color w:val="auto"/>
              </w:rPr>
            </w:pPr>
          </w:p>
        </w:tc>
        <w:tc>
          <w:tcPr>
            <w:tcW w:w="6265" w:type="dxa"/>
          </w:tcPr>
          <w:p w14:paraId="327626DD">
            <w:pPr>
              <w:pStyle w:val="14"/>
              <w:jc w:val="both"/>
              <w:rPr>
                <w:rFonts w:hint="default"/>
                <w:color w:val="auto"/>
              </w:rPr>
            </w:pPr>
            <w:r>
              <w:rPr>
                <w:color w:val="auto"/>
                <w:sz w:val="21"/>
              </w:rPr>
              <w:t>一、用途</w:t>
            </w:r>
          </w:p>
          <w:p w14:paraId="06E61496">
            <w:pPr>
              <w:rPr>
                <w:color w:val="auto"/>
              </w:rPr>
            </w:pPr>
            <w:r>
              <w:rPr>
                <w:rFonts w:hint="eastAsia"/>
                <w:color w:val="auto"/>
              </w:rPr>
              <w:t xml:space="preserve">    </w:t>
            </w:r>
            <w:r>
              <w:rPr>
                <w:rFonts w:hint="eastAsia" w:ascii="Times New Roman" w:hAnsi="Times New Roman" w:eastAsia="宋体" w:cs="Times New Roman"/>
                <w:color w:val="auto"/>
                <w:szCs w:val="21"/>
              </w:rPr>
              <w:t>用于修剪果树枝条、园林绿植、花卉灌木等</w:t>
            </w:r>
          </w:p>
          <w:p w14:paraId="58531C95">
            <w:pPr>
              <w:pStyle w:val="14"/>
              <w:jc w:val="both"/>
              <w:rPr>
                <w:rFonts w:ascii="宋体" w:hAnsi="宋体" w:eastAsia="宋体" w:cs="宋体"/>
                <w:color w:val="auto"/>
                <w:sz w:val="21"/>
                <w:szCs w:val="21"/>
              </w:rPr>
            </w:pPr>
            <w:r>
              <w:rPr>
                <w:color w:val="auto"/>
                <w:sz w:val="21"/>
              </w:rPr>
              <w:t>二、</w:t>
            </w:r>
            <w:r>
              <w:rPr>
                <w:rFonts w:ascii="宋体" w:hAnsi="宋体" w:eastAsia="宋体" w:cs="宋体"/>
                <w:color w:val="auto"/>
                <w:sz w:val="21"/>
                <w:szCs w:val="21"/>
              </w:rPr>
              <w:t>技术参数</w:t>
            </w:r>
          </w:p>
          <w:p w14:paraId="0DEBF11F">
            <w:pPr>
              <w:rPr>
                <w:rFonts w:hint="eastAsia" w:ascii="宋体" w:hAnsi="宋体" w:eastAsia="宋体" w:cs="宋体"/>
                <w:color w:val="auto"/>
                <w:szCs w:val="21"/>
              </w:rPr>
            </w:pPr>
            <w:r>
              <w:rPr>
                <w:rFonts w:hint="eastAsia" w:ascii="宋体" w:hAnsi="宋体" w:eastAsia="宋体" w:cs="宋体"/>
                <w:color w:val="auto"/>
                <w:szCs w:val="21"/>
              </w:rPr>
              <w:t>1.充电电压</w:t>
            </w:r>
            <w:r>
              <w:rPr>
                <w:rFonts w:hint="eastAsia" w:ascii="宋体" w:hAnsi="宋体" w:eastAsia="宋体" w:cs="宋体"/>
                <w:color w:val="auto"/>
              </w:rPr>
              <w:t>至少包含</w:t>
            </w:r>
            <w:r>
              <w:rPr>
                <w:rFonts w:hint="eastAsia" w:ascii="宋体" w:hAnsi="宋体" w:eastAsia="宋体" w:cs="宋体"/>
                <w:color w:val="auto"/>
                <w:szCs w:val="21"/>
              </w:rPr>
              <w:t>：AC110V～240V；</w:t>
            </w:r>
          </w:p>
          <w:p w14:paraId="52476154">
            <w:pPr>
              <w:rPr>
                <w:rFonts w:hint="eastAsia" w:ascii="宋体" w:hAnsi="宋体" w:eastAsia="宋体" w:cs="宋体"/>
                <w:color w:val="auto"/>
                <w:szCs w:val="21"/>
              </w:rPr>
            </w:pPr>
            <w:r>
              <w:rPr>
                <w:rFonts w:hint="eastAsia" w:ascii="宋体" w:hAnsi="宋体" w:eastAsia="宋体" w:cs="宋体"/>
                <w:color w:val="auto"/>
                <w:szCs w:val="21"/>
              </w:rPr>
              <w:t>2.充电时间</w:t>
            </w:r>
            <w:r>
              <w:rPr>
                <w:rFonts w:hint="eastAsia" w:ascii="宋体" w:hAnsi="宋体" w:eastAsia="宋体" w:cs="宋体"/>
                <w:color w:val="auto"/>
              </w:rPr>
              <w:t>至少包含</w:t>
            </w:r>
            <w:r>
              <w:rPr>
                <w:rFonts w:hint="eastAsia" w:ascii="宋体" w:hAnsi="宋体" w:eastAsia="宋体" w:cs="宋体"/>
                <w:color w:val="auto"/>
                <w:szCs w:val="21"/>
              </w:rPr>
              <w:t>：2～3小时；</w:t>
            </w:r>
          </w:p>
          <w:p w14:paraId="71E643E8">
            <w:pPr>
              <w:rPr>
                <w:rFonts w:hint="eastAsia" w:ascii="宋体" w:hAnsi="宋体" w:eastAsia="宋体" w:cs="宋体"/>
                <w:color w:val="auto"/>
                <w:szCs w:val="21"/>
              </w:rPr>
            </w:pPr>
            <w:r>
              <w:rPr>
                <w:rFonts w:hint="eastAsia" w:ascii="宋体" w:hAnsi="宋体" w:eastAsia="宋体" w:cs="宋体"/>
                <w:color w:val="auto"/>
                <w:szCs w:val="21"/>
              </w:rPr>
              <w:t>3.满电工作</w:t>
            </w:r>
            <w:r>
              <w:rPr>
                <w:rFonts w:hint="eastAsia" w:ascii="宋体" w:hAnsi="宋体" w:eastAsia="宋体" w:cs="宋体"/>
                <w:color w:val="auto"/>
              </w:rPr>
              <w:t>至少包含</w:t>
            </w:r>
            <w:r>
              <w:rPr>
                <w:rFonts w:hint="eastAsia" w:ascii="宋体" w:hAnsi="宋体" w:eastAsia="宋体" w:cs="宋体"/>
                <w:color w:val="auto"/>
                <w:szCs w:val="21"/>
              </w:rPr>
              <w:t>：2～3小时；</w:t>
            </w:r>
          </w:p>
          <w:p w14:paraId="6AF47C7B">
            <w:pPr>
              <w:rPr>
                <w:rFonts w:hint="eastAsia" w:ascii="宋体" w:hAnsi="宋体" w:eastAsia="宋体" w:cs="宋体"/>
                <w:color w:val="auto"/>
                <w:szCs w:val="21"/>
              </w:rPr>
            </w:pPr>
            <w:r>
              <w:rPr>
                <w:rFonts w:hint="eastAsia" w:ascii="宋体" w:hAnsi="宋体" w:eastAsia="宋体" w:cs="宋体"/>
                <w:color w:val="auto"/>
                <w:szCs w:val="21"/>
              </w:rPr>
              <w:t>4.剪切直径：≥28mm软枝条；</w:t>
            </w:r>
          </w:p>
          <w:p w14:paraId="02804242">
            <w:pPr>
              <w:pStyle w:val="3"/>
              <w:rPr>
                <w:rFonts w:hint="eastAsia" w:ascii="宋体" w:hAnsi="宋体" w:eastAsia="宋体" w:cs="宋体"/>
                <w:color w:val="auto"/>
                <w:szCs w:val="21"/>
              </w:rPr>
            </w:pPr>
            <w:r>
              <w:rPr>
                <w:rFonts w:hint="eastAsia" w:ascii="宋体" w:hAnsi="宋体" w:eastAsia="宋体" w:cs="宋体"/>
                <w:color w:val="auto"/>
                <w:szCs w:val="21"/>
              </w:rPr>
              <w:t>5.供电与动力：≤16.8V锂电，≤2.0Ah电池，无刷电机，双档位开口≤25mm或≥35mm。</w:t>
            </w:r>
          </w:p>
          <w:p w14:paraId="0F1717AC">
            <w:pPr>
              <w:pStyle w:val="14"/>
              <w:jc w:val="both"/>
              <w:rPr>
                <w:rFonts w:hint="default"/>
                <w:color w:val="auto"/>
              </w:rPr>
            </w:pPr>
            <w:r>
              <w:rPr>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1F946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294214E">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1167CF2">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723754C">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6BED935">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194DC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42EEFE26">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F58F1A1">
                  <w:pPr>
                    <w:widowControl/>
                    <w:jc w:val="center"/>
                    <w:textAlignment w:val="center"/>
                    <w:rPr>
                      <w:rFonts w:hint="eastAsia" w:ascii="宋体" w:hAnsi="宋体" w:eastAsia="宋体" w:cs="宋体"/>
                      <w:color w:val="auto"/>
                      <w:szCs w:val="21"/>
                    </w:rPr>
                  </w:pPr>
                  <w:r>
                    <w:rPr>
                      <w:rFonts w:hint="eastAsia" w:asciiTheme="minorEastAsia" w:hAnsiTheme="minorEastAsia"/>
                      <w:color w:val="auto"/>
                    </w:rPr>
                    <w:t>充电式电动修枝器</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D9BF0AC">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4D0D249">
                  <w:pPr>
                    <w:jc w:val="center"/>
                    <w:rPr>
                      <w:rFonts w:hint="eastAsia" w:ascii="宋体" w:hAnsi="宋体" w:cs="宋体"/>
                      <w:color w:val="auto"/>
                      <w:szCs w:val="21"/>
                    </w:rPr>
                  </w:pPr>
                  <w:r>
                    <w:rPr>
                      <w:rFonts w:hint="eastAsia"/>
                      <w:color w:val="auto"/>
                    </w:rPr>
                    <w:t>6</w:t>
                  </w:r>
                </w:p>
              </w:tc>
            </w:tr>
          </w:tbl>
          <w:p w14:paraId="4B6C7AF2">
            <w:pPr>
              <w:jc w:val="left"/>
              <w:rPr>
                <w:rFonts w:hint="eastAsia" w:asciiTheme="minorEastAsia" w:hAnsiTheme="minorEastAsia"/>
                <w:color w:val="auto"/>
              </w:rPr>
            </w:pPr>
          </w:p>
        </w:tc>
      </w:tr>
    </w:tbl>
    <w:p w14:paraId="79712E59">
      <w:pPr>
        <w:outlineLvl w:val="1"/>
        <w:rPr>
          <w:rFonts w:hint="eastAsia" w:asciiTheme="minorEastAsia" w:hAnsiTheme="minorEastAsia"/>
          <w:color w:val="auto"/>
          <w:u w:val="single"/>
        </w:rPr>
      </w:pPr>
      <w:r>
        <w:rPr>
          <w:rFonts w:hint="eastAsia" w:asciiTheme="minorEastAsia" w:hAnsiTheme="minorEastAsia"/>
          <w:color w:val="auto"/>
        </w:rPr>
        <w:t xml:space="preserve">附表七：微耕机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38E5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0A24C71C">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5FEF1B77">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50EE2421">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5440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0680E09D">
            <w:pPr>
              <w:jc w:val="center"/>
              <w:rPr>
                <w:rFonts w:hint="eastAsia" w:asciiTheme="minorEastAsia" w:hAnsiTheme="minorEastAsia"/>
                <w:color w:val="auto"/>
              </w:rPr>
            </w:pPr>
          </w:p>
        </w:tc>
        <w:tc>
          <w:tcPr>
            <w:tcW w:w="1276" w:type="dxa"/>
          </w:tcPr>
          <w:p w14:paraId="59254B4C">
            <w:pPr>
              <w:numPr>
                <w:ilvl w:val="0"/>
                <w:numId w:val="10"/>
              </w:numPr>
              <w:jc w:val="center"/>
              <w:rPr>
                <w:rFonts w:hint="eastAsia" w:asciiTheme="minorEastAsia" w:hAnsiTheme="minorEastAsia"/>
                <w:color w:val="auto"/>
              </w:rPr>
            </w:pPr>
          </w:p>
        </w:tc>
        <w:tc>
          <w:tcPr>
            <w:tcW w:w="6265" w:type="dxa"/>
          </w:tcPr>
          <w:p w14:paraId="23079965">
            <w:pPr>
              <w:pStyle w:val="14"/>
              <w:jc w:val="both"/>
              <w:rPr>
                <w:rFonts w:hint="default"/>
                <w:color w:val="auto"/>
              </w:rPr>
            </w:pPr>
            <w:r>
              <w:rPr>
                <w:color w:val="auto"/>
                <w:sz w:val="21"/>
              </w:rPr>
              <w:t>一、用途</w:t>
            </w:r>
          </w:p>
          <w:p w14:paraId="483703BD">
            <w:pPr>
              <w:pStyle w:val="14"/>
              <w:ind w:firstLine="420"/>
              <w:jc w:val="both"/>
              <w:rPr>
                <w:rFonts w:ascii="宋体" w:hAnsi="宋体" w:eastAsia="宋体" w:cs="宋体"/>
                <w:color w:val="auto"/>
                <w:lang w:eastAsia="zh-CN"/>
              </w:rPr>
            </w:pPr>
            <w:r>
              <w:rPr>
                <w:rFonts w:ascii="宋体" w:hAnsi="宋体" w:eastAsia="宋体" w:cs="宋体"/>
                <w:color w:val="auto"/>
                <w:sz w:val="21"/>
                <w:szCs w:val="21"/>
              </w:rPr>
              <w:t>用于农田、果园、菜地、温室大棚等场景的土壤耕作，可完成松土、旋耕、开沟、培土、起垄、回填等多种作业</w:t>
            </w:r>
            <w:r>
              <w:rPr>
                <w:rFonts w:ascii="宋体" w:hAnsi="宋体" w:eastAsia="宋体" w:cs="宋体"/>
                <w:color w:val="auto"/>
                <w:sz w:val="21"/>
                <w:szCs w:val="21"/>
                <w:lang w:eastAsia="zh-CN"/>
              </w:rPr>
              <w:t>。</w:t>
            </w:r>
          </w:p>
          <w:p w14:paraId="3C31C6E9">
            <w:pPr>
              <w:pStyle w:val="14"/>
              <w:jc w:val="both"/>
              <w:rPr>
                <w:rFonts w:ascii="宋体" w:hAnsi="宋体" w:eastAsia="宋体" w:cs="宋体"/>
                <w:color w:val="auto"/>
              </w:rPr>
            </w:pPr>
            <w:r>
              <w:rPr>
                <w:rFonts w:ascii="宋体" w:hAnsi="宋体" w:eastAsia="宋体" w:cs="宋体"/>
                <w:color w:val="auto"/>
                <w:sz w:val="21"/>
              </w:rPr>
              <w:t>二、技术参数</w:t>
            </w:r>
          </w:p>
          <w:p w14:paraId="60C9FC14">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w:t>
            </w:r>
            <w:r>
              <w:rPr>
                <w:rFonts w:hint="eastAsia" w:ascii="宋体" w:hAnsi="宋体" w:eastAsia="宋体" w:cs="宋体"/>
                <w:color w:val="auto"/>
                <w:szCs w:val="21"/>
              </w:rPr>
              <w:t>发动机：四冲程汽油发动机；</w:t>
            </w:r>
          </w:p>
          <w:p w14:paraId="7453D131">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w:t>
            </w:r>
            <w:r>
              <w:rPr>
                <w:rFonts w:hint="eastAsia" w:ascii="宋体" w:hAnsi="宋体" w:eastAsia="宋体" w:cs="宋体"/>
                <w:color w:val="auto"/>
                <w:szCs w:val="21"/>
              </w:rPr>
              <w:t>最大功率：≥6.5HP；</w:t>
            </w:r>
          </w:p>
          <w:p w14:paraId="3B6BF50E">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w:t>
            </w:r>
            <w:r>
              <w:rPr>
                <w:rFonts w:hint="eastAsia" w:ascii="宋体" w:hAnsi="宋体" w:eastAsia="宋体" w:cs="宋体"/>
                <w:color w:val="auto"/>
                <w:szCs w:val="21"/>
              </w:rPr>
              <w:t>排量：≥196cc；</w:t>
            </w:r>
          </w:p>
          <w:p w14:paraId="358EA588">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rPr>
              <w:t>.</w:t>
            </w:r>
            <w:r>
              <w:rPr>
                <w:rFonts w:hint="eastAsia" w:ascii="宋体" w:hAnsi="宋体" w:eastAsia="宋体" w:cs="宋体"/>
                <w:color w:val="auto"/>
                <w:szCs w:val="21"/>
              </w:rPr>
              <w:t>燃油箱容量：≥3.6L；</w:t>
            </w:r>
          </w:p>
          <w:p w14:paraId="7E3EE884">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rPr>
              <w:t>.</w:t>
            </w:r>
            <w:r>
              <w:rPr>
                <w:rFonts w:hint="eastAsia" w:ascii="宋体" w:hAnsi="宋体" w:eastAsia="宋体" w:cs="宋体"/>
                <w:color w:val="auto"/>
                <w:szCs w:val="21"/>
              </w:rPr>
              <w:t>机油容量：≥0.6L；</w:t>
            </w:r>
          </w:p>
          <w:p w14:paraId="25EFCEFB">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rPr>
              <w:t>.</w:t>
            </w:r>
            <w:r>
              <w:rPr>
                <w:rFonts w:hint="eastAsia" w:ascii="宋体" w:hAnsi="宋体" w:eastAsia="宋体" w:cs="宋体"/>
                <w:color w:val="auto"/>
                <w:szCs w:val="21"/>
              </w:rPr>
              <w:t>启动方式：手拉反冲启动；</w:t>
            </w:r>
          </w:p>
          <w:p w14:paraId="335283C8">
            <w:pPr>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rPr>
              <w:t>.</w:t>
            </w:r>
            <w:r>
              <w:rPr>
                <w:rFonts w:hint="eastAsia" w:ascii="宋体" w:hAnsi="宋体" w:eastAsia="宋体" w:cs="宋体"/>
                <w:color w:val="auto"/>
                <w:szCs w:val="21"/>
              </w:rPr>
              <w:t>传动方式：齿轮传动；</w:t>
            </w:r>
          </w:p>
          <w:p w14:paraId="280D2816">
            <w:pPr>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rPr>
              <w:t>.</w:t>
            </w:r>
            <w:r>
              <w:rPr>
                <w:rFonts w:hint="eastAsia" w:ascii="宋体" w:hAnsi="宋体" w:eastAsia="宋体" w:cs="宋体"/>
                <w:color w:val="auto"/>
                <w:szCs w:val="21"/>
              </w:rPr>
              <w:t>整机重量：≤85kg。</w:t>
            </w:r>
          </w:p>
          <w:p w14:paraId="1E3BF558">
            <w:pPr>
              <w:pStyle w:val="14"/>
              <w:jc w:val="both"/>
              <w:rPr>
                <w:rFonts w:hint="default"/>
                <w:color w:val="auto"/>
              </w:rPr>
            </w:pPr>
            <w:r>
              <w:rPr>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1825B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C431B9C">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EEFB459">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E84B246">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3FDB052">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13CE4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59D8045">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153B565D">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2"/>
                      <w:lang w:bidi="ar"/>
                    </w:rPr>
                    <w:t>微耕机</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FDB80A2">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6ECC3F3">
                  <w:pPr>
                    <w:jc w:val="center"/>
                    <w:rPr>
                      <w:rFonts w:hint="eastAsia" w:ascii="宋体" w:hAnsi="宋体" w:eastAsia="宋体" w:cs="宋体"/>
                      <w:color w:val="auto"/>
                      <w:szCs w:val="21"/>
                    </w:rPr>
                  </w:pPr>
                  <w:r>
                    <w:rPr>
                      <w:rFonts w:hint="eastAsia"/>
                      <w:color w:val="auto"/>
                    </w:rPr>
                    <w:t>1</w:t>
                  </w:r>
                </w:p>
              </w:tc>
            </w:tr>
          </w:tbl>
          <w:p w14:paraId="6BF7AF11">
            <w:pPr>
              <w:jc w:val="left"/>
              <w:rPr>
                <w:rFonts w:hint="eastAsia" w:asciiTheme="minorEastAsia" w:hAnsiTheme="minorEastAsia"/>
                <w:color w:val="auto"/>
              </w:rPr>
            </w:pPr>
          </w:p>
        </w:tc>
      </w:tr>
    </w:tbl>
    <w:p w14:paraId="7EC16C88">
      <w:pPr>
        <w:outlineLvl w:val="1"/>
        <w:rPr>
          <w:rFonts w:hint="eastAsia" w:asciiTheme="minorEastAsia" w:hAnsiTheme="minorEastAsia"/>
          <w:color w:val="auto"/>
          <w:u w:val="single"/>
        </w:rPr>
      </w:pPr>
      <w:r>
        <w:rPr>
          <w:rFonts w:hint="eastAsia" w:asciiTheme="minorEastAsia" w:hAnsiTheme="minorEastAsia"/>
          <w:color w:val="auto"/>
        </w:rPr>
        <w:t xml:space="preserve">附表八：烘箱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59F7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5FA18A6D">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33D734F8">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04EF0E37">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3960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6B22F1EB">
            <w:pPr>
              <w:jc w:val="center"/>
              <w:rPr>
                <w:rFonts w:hint="eastAsia" w:asciiTheme="minorEastAsia" w:hAnsiTheme="minorEastAsia"/>
                <w:color w:val="auto"/>
              </w:rPr>
            </w:pPr>
          </w:p>
        </w:tc>
        <w:tc>
          <w:tcPr>
            <w:tcW w:w="1276" w:type="dxa"/>
          </w:tcPr>
          <w:p w14:paraId="3B948023">
            <w:pPr>
              <w:numPr>
                <w:ilvl w:val="0"/>
                <w:numId w:val="10"/>
              </w:numPr>
              <w:jc w:val="center"/>
              <w:rPr>
                <w:rFonts w:hint="eastAsia" w:asciiTheme="minorEastAsia" w:hAnsiTheme="minorEastAsia"/>
                <w:color w:val="auto"/>
              </w:rPr>
            </w:pPr>
          </w:p>
        </w:tc>
        <w:tc>
          <w:tcPr>
            <w:tcW w:w="6265" w:type="dxa"/>
          </w:tcPr>
          <w:p w14:paraId="5ED7EA08">
            <w:pPr>
              <w:pStyle w:val="14"/>
              <w:jc w:val="both"/>
              <w:rPr>
                <w:rFonts w:hint="default"/>
                <w:color w:val="auto"/>
              </w:rPr>
            </w:pPr>
            <w:r>
              <w:rPr>
                <w:color w:val="auto"/>
                <w:sz w:val="21"/>
              </w:rPr>
              <w:t>一、用途</w:t>
            </w:r>
          </w:p>
          <w:p w14:paraId="01FC833B">
            <w:pPr>
              <w:rPr>
                <w:rFonts w:hint="eastAsia" w:ascii="宋体" w:hAnsi="宋体" w:eastAsia="宋体" w:cs="宋体"/>
                <w:color w:val="auto"/>
              </w:rPr>
            </w:pPr>
            <w:r>
              <w:rPr>
                <w:rFonts w:hint="eastAsia"/>
                <w:color w:val="auto"/>
              </w:rPr>
              <w:t xml:space="preserve">   </w:t>
            </w:r>
            <w:r>
              <w:rPr>
                <w:rFonts w:hint="eastAsia" w:ascii="宋体" w:hAnsi="宋体" w:eastAsia="宋体" w:cs="宋体"/>
                <w:color w:val="auto"/>
              </w:rPr>
              <w:t xml:space="preserve"> </w:t>
            </w:r>
            <w:r>
              <w:rPr>
                <w:rFonts w:hint="eastAsia" w:ascii="宋体" w:hAnsi="宋体" w:eastAsia="宋体" w:cs="宋体"/>
                <w:color w:val="auto"/>
                <w:szCs w:val="21"/>
              </w:rPr>
              <w:t>用于样品烘干、干燥、热处理、灭菌前预处理等作业。</w:t>
            </w:r>
          </w:p>
          <w:p w14:paraId="57DE7134">
            <w:pPr>
              <w:pStyle w:val="14"/>
              <w:jc w:val="both"/>
              <w:rPr>
                <w:rFonts w:ascii="宋体" w:hAnsi="宋体" w:eastAsia="宋体" w:cs="宋体"/>
                <w:color w:val="auto"/>
              </w:rPr>
            </w:pPr>
            <w:r>
              <w:rPr>
                <w:rFonts w:ascii="宋体" w:hAnsi="宋体" w:eastAsia="宋体" w:cs="宋体"/>
                <w:color w:val="auto"/>
                <w:sz w:val="21"/>
              </w:rPr>
              <w:t>二、技术参数</w:t>
            </w:r>
          </w:p>
          <w:p w14:paraId="7E777B63">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w:t>
            </w:r>
            <w:r>
              <w:rPr>
                <w:rFonts w:hint="eastAsia" w:ascii="宋体" w:hAnsi="宋体" w:eastAsia="宋体" w:cs="宋体"/>
                <w:color w:val="auto"/>
                <w:szCs w:val="21"/>
              </w:rPr>
              <w:t>显示方式：LCD液晶屏；</w:t>
            </w:r>
          </w:p>
          <w:p w14:paraId="3F232312">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w:t>
            </w:r>
            <w:r>
              <w:rPr>
                <w:rFonts w:hint="eastAsia" w:ascii="宋体" w:hAnsi="宋体" w:eastAsia="宋体" w:cs="宋体"/>
                <w:color w:val="auto"/>
                <w:szCs w:val="21"/>
              </w:rPr>
              <w:t>温控范围：室温+5～300℃；</w:t>
            </w:r>
          </w:p>
          <w:p w14:paraId="3C44A74D">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w:t>
            </w:r>
            <w:r>
              <w:rPr>
                <w:rFonts w:hint="eastAsia" w:ascii="宋体" w:hAnsi="宋体" w:eastAsia="宋体" w:cs="宋体"/>
                <w:color w:val="auto"/>
                <w:szCs w:val="21"/>
              </w:rPr>
              <w:t>控温精度：±1℃；</w:t>
            </w:r>
          </w:p>
          <w:p w14:paraId="5FEB584B">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rPr>
              <w:t>.</w:t>
            </w:r>
            <w:r>
              <w:rPr>
                <w:rFonts w:hint="eastAsia" w:ascii="宋体" w:hAnsi="宋体" w:eastAsia="宋体" w:cs="宋体"/>
                <w:color w:val="auto"/>
                <w:szCs w:val="21"/>
              </w:rPr>
              <w:t>温度均匀度：±2%；</w:t>
            </w:r>
          </w:p>
          <w:p w14:paraId="6D134693">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rPr>
              <w:t>.</w:t>
            </w:r>
            <w:r>
              <w:rPr>
                <w:rFonts w:hint="eastAsia" w:ascii="宋体" w:hAnsi="宋体" w:eastAsia="宋体" w:cs="宋体"/>
                <w:color w:val="auto"/>
                <w:szCs w:val="21"/>
              </w:rPr>
              <w:t>鼓风功能：需具备；</w:t>
            </w:r>
          </w:p>
          <w:p w14:paraId="15295B0A">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rPr>
              <w:t>.</w:t>
            </w:r>
            <w:r>
              <w:rPr>
                <w:rFonts w:hint="eastAsia" w:ascii="宋体" w:hAnsi="宋体" w:eastAsia="宋体" w:cs="宋体"/>
                <w:color w:val="auto"/>
                <w:szCs w:val="21"/>
              </w:rPr>
              <w:t>定时范围：0～9999min；</w:t>
            </w:r>
          </w:p>
          <w:p w14:paraId="1E9E3D4B">
            <w:pPr>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rPr>
              <w:t>.</w:t>
            </w:r>
            <w:r>
              <w:rPr>
                <w:rFonts w:hint="eastAsia" w:ascii="宋体" w:hAnsi="宋体" w:eastAsia="宋体" w:cs="宋体"/>
                <w:color w:val="auto"/>
                <w:szCs w:val="21"/>
              </w:rPr>
              <w:t>工作室尺寸：（250×250×250mm）</w:t>
            </w:r>
            <w:r>
              <w:rPr>
                <w:rFonts w:hint="eastAsia"/>
                <w:color w:val="auto"/>
              </w:rPr>
              <w:t>±5</w:t>
            </w:r>
            <w:r>
              <w:rPr>
                <w:rFonts w:hint="eastAsia" w:ascii="宋体" w:hAnsi="宋体" w:eastAsia="宋体" w:cs="宋体"/>
                <w:color w:val="auto"/>
                <w:szCs w:val="21"/>
              </w:rPr>
              <w:t>mm；</w:t>
            </w:r>
          </w:p>
          <w:p w14:paraId="0801A963">
            <w:pPr>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rPr>
              <w:t>.</w:t>
            </w:r>
            <w:r>
              <w:rPr>
                <w:rFonts w:hint="eastAsia" w:ascii="宋体" w:hAnsi="宋体" w:eastAsia="宋体" w:cs="宋体"/>
                <w:color w:val="auto"/>
                <w:szCs w:val="21"/>
              </w:rPr>
              <w:t>有效容积：≥15L；</w:t>
            </w:r>
          </w:p>
          <w:p w14:paraId="36129CCC">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rPr>
              <w:t>.</w:t>
            </w:r>
            <w:r>
              <w:rPr>
                <w:rFonts w:hint="eastAsia" w:ascii="宋体" w:hAnsi="宋体" w:eastAsia="宋体" w:cs="宋体"/>
                <w:color w:val="auto"/>
                <w:szCs w:val="21"/>
              </w:rPr>
              <w:t>隔板材质：镀锌；</w:t>
            </w:r>
          </w:p>
          <w:p w14:paraId="34FEE7BC">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r>
              <w:rPr>
                <w:rFonts w:hint="eastAsia" w:ascii="宋体" w:hAnsi="宋体" w:eastAsia="宋体" w:cs="宋体"/>
                <w:color w:val="auto"/>
              </w:rPr>
              <w:t>.</w:t>
            </w:r>
            <w:r>
              <w:rPr>
                <w:rFonts w:hint="eastAsia" w:ascii="宋体" w:hAnsi="宋体" w:eastAsia="宋体" w:cs="宋体"/>
                <w:color w:val="auto"/>
                <w:szCs w:val="21"/>
              </w:rPr>
              <w:t>隔板承重：≥15kg；</w:t>
            </w:r>
          </w:p>
          <w:p w14:paraId="2E63F7FB">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r>
              <w:rPr>
                <w:rFonts w:hint="eastAsia" w:ascii="宋体" w:hAnsi="宋体" w:eastAsia="宋体" w:cs="宋体"/>
                <w:color w:val="auto"/>
              </w:rPr>
              <w:t>.</w:t>
            </w:r>
            <w:r>
              <w:rPr>
                <w:rFonts w:hint="eastAsia" w:ascii="宋体" w:hAnsi="宋体" w:eastAsia="宋体" w:cs="宋体"/>
                <w:color w:val="auto"/>
                <w:szCs w:val="21"/>
              </w:rPr>
              <w:t>隔板层数上限：4；</w:t>
            </w:r>
          </w:p>
          <w:p w14:paraId="2FC52903">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r>
              <w:rPr>
                <w:rFonts w:hint="eastAsia" w:ascii="宋体" w:hAnsi="宋体" w:eastAsia="宋体" w:cs="宋体"/>
                <w:color w:val="auto"/>
              </w:rPr>
              <w:t>.</w:t>
            </w:r>
            <w:r>
              <w:rPr>
                <w:rFonts w:hint="eastAsia" w:ascii="宋体" w:hAnsi="宋体" w:eastAsia="宋体" w:cs="宋体"/>
                <w:color w:val="auto"/>
                <w:szCs w:val="21"/>
              </w:rPr>
              <w:t>产品尺寸：（580×420×405mm）</w:t>
            </w:r>
            <w:r>
              <w:rPr>
                <w:rFonts w:hint="eastAsia"/>
                <w:color w:val="auto"/>
              </w:rPr>
              <w:t>±5</w:t>
            </w:r>
            <w:r>
              <w:rPr>
                <w:rFonts w:hint="eastAsia" w:ascii="宋体" w:hAnsi="宋体" w:eastAsia="宋体" w:cs="宋体"/>
                <w:color w:val="auto"/>
                <w:szCs w:val="21"/>
              </w:rPr>
              <w:t>mm。</w:t>
            </w:r>
          </w:p>
          <w:p w14:paraId="70BC4912">
            <w:pPr>
              <w:pStyle w:val="14"/>
              <w:jc w:val="both"/>
              <w:rPr>
                <w:rFonts w:ascii="宋体" w:hAnsi="宋体" w:eastAsia="宋体" w:cs="宋体"/>
                <w:color w:val="auto"/>
              </w:rPr>
            </w:pPr>
            <w:r>
              <w:rPr>
                <w:rFonts w:ascii="宋体" w:hAnsi="宋体" w:eastAsia="宋体" w:cs="宋体"/>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0532B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112F24">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85B0B80">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46E18DC">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7B852C7">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754CD0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02B7781">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756F039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2"/>
                      <w:lang w:bidi="ar"/>
                    </w:rPr>
                    <w:t>烘箱</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FC5D76A">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9F235D9">
                  <w:pPr>
                    <w:jc w:val="center"/>
                    <w:rPr>
                      <w:rFonts w:hint="eastAsia" w:ascii="宋体" w:hAnsi="宋体" w:eastAsia="宋体" w:cs="宋体"/>
                      <w:color w:val="auto"/>
                      <w:szCs w:val="21"/>
                    </w:rPr>
                  </w:pPr>
                  <w:r>
                    <w:rPr>
                      <w:rFonts w:hint="eastAsia"/>
                      <w:color w:val="auto"/>
                    </w:rPr>
                    <w:t>1</w:t>
                  </w:r>
                </w:p>
              </w:tc>
            </w:tr>
          </w:tbl>
          <w:p w14:paraId="58F9806C">
            <w:pPr>
              <w:jc w:val="left"/>
              <w:rPr>
                <w:rFonts w:hint="eastAsia" w:asciiTheme="minorEastAsia" w:hAnsiTheme="minorEastAsia"/>
                <w:color w:val="auto"/>
              </w:rPr>
            </w:pPr>
          </w:p>
        </w:tc>
      </w:tr>
    </w:tbl>
    <w:p w14:paraId="1EB6F758">
      <w:pPr>
        <w:outlineLvl w:val="1"/>
        <w:rPr>
          <w:rFonts w:hint="eastAsia" w:asciiTheme="minorEastAsia" w:hAnsiTheme="minorEastAsia"/>
          <w:color w:val="auto"/>
          <w:u w:val="single"/>
        </w:rPr>
      </w:pPr>
      <w:r>
        <w:rPr>
          <w:rFonts w:hint="eastAsia" w:asciiTheme="minorEastAsia" w:hAnsiTheme="minorEastAsia"/>
          <w:color w:val="auto"/>
        </w:rPr>
        <w:t xml:space="preserve">附表九：电动喷雾器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381A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67DC0211">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441ECE1D">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44E1AA55">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690C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20DDEA1">
            <w:pPr>
              <w:jc w:val="center"/>
              <w:rPr>
                <w:rFonts w:hint="eastAsia" w:asciiTheme="minorEastAsia" w:hAnsiTheme="minorEastAsia"/>
                <w:color w:val="auto"/>
              </w:rPr>
            </w:pPr>
          </w:p>
        </w:tc>
        <w:tc>
          <w:tcPr>
            <w:tcW w:w="1276" w:type="dxa"/>
          </w:tcPr>
          <w:p w14:paraId="1785E22A">
            <w:pPr>
              <w:numPr>
                <w:ilvl w:val="0"/>
                <w:numId w:val="10"/>
              </w:numPr>
              <w:jc w:val="center"/>
              <w:rPr>
                <w:rFonts w:hint="eastAsia" w:asciiTheme="minorEastAsia" w:hAnsiTheme="minorEastAsia"/>
                <w:color w:val="auto"/>
              </w:rPr>
            </w:pPr>
          </w:p>
        </w:tc>
        <w:tc>
          <w:tcPr>
            <w:tcW w:w="6265" w:type="dxa"/>
          </w:tcPr>
          <w:p w14:paraId="7F9BEF3D">
            <w:pPr>
              <w:pStyle w:val="14"/>
              <w:jc w:val="both"/>
              <w:rPr>
                <w:rFonts w:hint="default"/>
                <w:color w:val="auto"/>
              </w:rPr>
            </w:pPr>
            <w:r>
              <w:rPr>
                <w:color w:val="auto"/>
                <w:sz w:val="21"/>
              </w:rPr>
              <w:t>一、用途</w:t>
            </w:r>
          </w:p>
          <w:p w14:paraId="77ACD972">
            <w:pPr>
              <w:pStyle w:val="14"/>
              <w:ind w:firstLine="420"/>
              <w:jc w:val="both"/>
              <w:rPr>
                <w:rFonts w:ascii="宋体" w:hAnsi="宋体" w:eastAsia="宋体" w:cs="宋体"/>
                <w:color w:val="auto"/>
                <w:lang w:eastAsia="zh-CN"/>
              </w:rPr>
            </w:pPr>
            <w:r>
              <w:rPr>
                <w:rFonts w:ascii="宋体" w:hAnsi="宋体" w:eastAsia="宋体" w:cs="宋体"/>
                <w:color w:val="auto"/>
                <w:sz w:val="21"/>
                <w:szCs w:val="21"/>
              </w:rPr>
              <w:t>用于农田、果园、菜地、温室大棚、园林等场景的农药喷洒、叶面施肥、消毒防疫、园林浇灌等作业</w:t>
            </w:r>
            <w:r>
              <w:rPr>
                <w:rFonts w:ascii="宋体" w:hAnsi="宋体" w:eastAsia="宋体" w:cs="宋体"/>
                <w:color w:val="auto"/>
                <w:sz w:val="21"/>
                <w:szCs w:val="21"/>
                <w:lang w:eastAsia="zh-CN"/>
              </w:rPr>
              <w:t>。</w:t>
            </w:r>
          </w:p>
          <w:p w14:paraId="448D8087">
            <w:pPr>
              <w:pStyle w:val="14"/>
              <w:jc w:val="both"/>
              <w:rPr>
                <w:rFonts w:ascii="宋体" w:hAnsi="宋体" w:eastAsia="宋体" w:cs="宋体"/>
                <w:color w:val="auto"/>
              </w:rPr>
            </w:pPr>
            <w:r>
              <w:rPr>
                <w:rFonts w:ascii="宋体" w:hAnsi="宋体" w:eastAsia="宋体" w:cs="宋体"/>
                <w:color w:val="auto"/>
                <w:sz w:val="21"/>
              </w:rPr>
              <w:t>二、技术参数</w:t>
            </w:r>
          </w:p>
          <w:p w14:paraId="7695A798">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w:t>
            </w:r>
            <w:r>
              <w:rPr>
                <w:rFonts w:hint="eastAsia" w:ascii="宋体" w:hAnsi="宋体" w:eastAsia="宋体" w:cs="宋体"/>
                <w:color w:val="auto"/>
                <w:szCs w:val="21"/>
              </w:rPr>
              <w:t>产品容量：≥20L；</w:t>
            </w:r>
          </w:p>
          <w:p w14:paraId="6005753B">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w:t>
            </w:r>
            <w:r>
              <w:rPr>
                <w:rFonts w:hint="eastAsia" w:ascii="宋体" w:hAnsi="宋体" w:eastAsia="宋体" w:cs="宋体"/>
                <w:color w:val="auto"/>
                <w:szCs w:val="21"/>
              </w:rPr>
              <w:t>产品材质：PP熟料；</w:t>
            </w:r>
          </w:p>
          <w:p w14:paraId="2C9E9FEB">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w:t>
            </w:r>
            <w:r>
              <w:rPr>
                <w:rFonts w:hint="eastAsia" w:ascii="宋体" w:hAnsi="宋体" w:eastAsia="宋体" w:cs="宋体"/>
                <w:color w:val="auto"/>
                <w:szCs w:val="21"/>
              </w:rPr>
              <w:t>喷杆材质：≥65厘米不锈钢伸缩喷杆；</w:t>
            </w:r>
          </w:p>
          <w:p w14:paraId="438E80B0">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rPr>
              <w:t>.</w:t>
            </w:r>
            <w:r>
              <w:rPr>
                <w:rFonts w:hint="eastAsia" w:ascii="宋体" w:hAnsi="宋体" w:eastAsia="宋体" w:cs="宋体"/>
                <w:color w:val="auto"/>
                <w:szCs w:val="21"/>
              </w:rPr>
              <w:t>产品重量：≤5kg；</w:t>
            </w:r>
          </w:p>
          <w:p w14:paraId="44B53D78">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rPr>
              <w:t>.</w:t>
            </w:r>
            <w:r>
              <w:rPr>
                <w:rFonts w:hint="eastAsia" w:ascii="宋体" w:hAnsi="宋体" w:eastAsia="宋体" w:cs="宋体"/>
                <w:color w:val="auto"/>
                <w:szCs w:val="21"/>
              </w:rPr>
              <w:t>充电器至少包含：12V～1.2A智能电动喷雾器；</w:t>
            </w:r>
          </w:p>
          <w:p w14:paraId="1433940D">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rPr>
              <w:t>.</w:t>
            </w:r>
            <w:r>
              <w:rPr>
                <w:rFonts w:hint="eastAsia" w:ascii="宋体" w:hAnsi="宋体" w:eastAsia="宋体" w:cs="宋体"/>
                <w:color w:val="auto"/>
                <w:szCs w:val="21"/>
              </w:rPr>
              <w:t>水泵：铜芯高压电流表；</w:t>
            </w:r>
          </w:p>
          <w:p w14:paraId="60100D0D">
            <w:pPr>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rPr>
              <w:t>.</w:t>
            </w:r>
            <w:r>
              <w:rPr>
                <w:rFonts w:hint="eastAsia" w:ascii="宋体" w:hAnsi="宋体" w:eastAsia="宋体" w:cs="宋体"/>
                <w:color w:val="auto"/>
                <w:szCs w:val="21"/>
              </w:rPr>
              <w:t>电池：锂电池；</w:t>
            </w:r>
          </w:p>
          <w:p w14:paraId="5A05AD69">
            <w:pPr>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rPr>
              <w:t>.</w:t>
            </w:r>
            <w:r>
              <w:rPr>
                <w:rFonts w:hint="eastAsia" w:ascii="宋体" w:hAnsi="宋体" w:eastAsia="宋体" w:cs="宋体"/>
                <w:color w:val="auto"/>
                <w:szCs w:val="21"/>
              </w:rPr>
              <w:t>背负式储液桶容积：≤20L；</w:t>
            </w:r>
          </w:p>
          <w:p w14:paraId="2EE3CCAA">
            <w:pPr>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eastAsia="宋体" w:cs="宋体"/>
                <w:color w:val="auto"/>
              </w:rPr>
              <w:t>.</w:t>
            </w:r>
            <w:r>
              <w:rPr>
                <w:rFonts w:hint="eastAsia" w:ascii="宋体" w:hAnsi="宋体" w:eastAsia="宋体" w:cs="宋体"/>
                <w:color w:val="auto"/>
                <w:szCs w:val="21"/>
              </w:rPr>
              <w:t>多档调压雾化，续航持久，需适合农林消杀、作物打药。</w:t>
            </w:r>
          </w:p>
          <w:p w14:paraId="2B7359C4">
            <w:pPr>
              <w:pStyle w:val="14"/>
              <w:jc w:val="both"/>
              <w:rPr>
                <w:rFonts w:hint="default"/>
                <w:color w:val="auto"/>
              </w:rPr>
            </w:pPr>
            <w:r>
              <w:rPr>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2DB67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19001E3">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7306CEA">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B083421">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050DDF8">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2EE787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DAC4E4B">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1F1D0960">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1"/>
                      <w:szCs w:val="21"/>
                      <w:lang w:bidi="ar"/>
                    </w:rPr>
                    <w:t>电动喷雾器</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69A46922">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0031802">
                  <w:pPr>
                    <w:jc w:val="center"/>
                    <w:rPr>
                      <w:rFonts w:hint="eastAsia" w:ascii="宋体" w:hAnsi="宋体" w:eastAsia="宋体" w:cs="宋体"/>
                      <w:color w:val="auto"/>
                      <w:szCs w:val="21"/>
                    </w:rPr>
                  </w:pPr>
                  <w:r>
                    <w:rPr>
                      <w:rFonts w:hint="eastAsia"/>
                      <w:color w:val="auto"/>
                    </w:rPr>
                    <w:t>2</w:t>
                  </w:r>
                </w:p>
              </w:tc>
            </w:tr>
          </w:tbl>
          <w:p w14:paraId="5E6738FD">
            <w:pPr>
              <w:jc w:val="left"/>
              <w:rPr>
                <w:rFonts w:hint="eastAsia" w:asciiTheme="minorEastAsia" w:hAnsiTheme="minorEastAsia"/>
                <w:color w:val="auto"/>
              </w:rPr>
            </w:pPr>
          </w:p>
        </w:tc>
      </w:tr>
    </w:tbl>
    <w:p w14:paraId="0B3B624A">
      <w:pPr>
        <w:outlineLvl w:val="1"/>
        <w:rPr>
          <w:rFonts w:hint="eastAsia" w:asciiTheme="minorEastAsia" w:hAnsiTheme="minorEastAsia"/>
          <w:color w:val="auto"/>
          <w:u w:val="single"/>
        </w:rPr>
      </w:pPr>
      <w:r>
        <w:rPr>
          <w:rFonts w:hint="eastAsia" w:asciiTheme="minorEastAsia" w:hAnsiTheme="minorEastAsia"/>
          <w:color w:val="auto"/>
        </w:rPr>
        <w:t xml:space="preserve">附表十：立式灭菌锅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3EB1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13ECF906">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0F15C9B7">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4163548E">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306D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1920C9F4">
            <w:pPr>
              <w:jc w:val="center"/>
              <w:rPr>
                <w:rFonts w:hint="eastAsia" w:asciiTheme="minorEastAsia" w:hAnsiTheme="minorEastAsia"/>
                <w:color w:val="auto"/>
              </w:rPr>
            </w:pPr>
          </w:p>
        </w:tc>
        <w:tc>
          <w:tcPr>
            <w:tcW w:w="1276" w:type="dxa"/>
          </w:tcPr>
          <w:p w14:paraId="1E292EF5">
            <w:pPr>
              <w:numPr>
                <w:ilvl w:val="0"/>
                <w:numId w:val="10"/>
              </w:numPr>
              <w:jc w:val="center"/>
              <w:rPr>
                <w:rFonts w:hint="eastAsia" w:asciiTheme="minorEastAsia" w:hAnsiTheme="minorEastAsia"/>
                <w:color w:val="auto"/>
              </w:rPr>
            </w:pPr>
          </w:p>
        </w:tc>
        <w:tc>
          <w:tcPr>
            <w:tcW w:w="6265" w:type="dxa"/>
          </w:tcPr>
          <w:p w14:paraId="1F9D501C">
            <w:pPr>
              <w:pStyle w:val="14"/>
              <w:jc w:val="both"/>
              <w:rPr>
                <w:rFonts w:hint="default"/>
                <w:color w:val="auto"/>
              </w:rPr>
            </w:pPr>
            <w:r>
              <w:rPr>
                <w:color w:val="auto"/>
                <w:sz w:val="21"/>
              </w:rPr>
              <w:t>一、用途</w:t>
            </w:r>
          </w:p>
          <w:p w14:paraId="316286AC">
            <w:pPr>
              <w:pStyle w:val="14"/>
              <w:ind w:firstLine="420"/>
              <w:jc w:val="both"/>
              <w:rPr>
                <w:rFonts w:hint="default" w:eastAsia="宋体"/>
                <w:color w:val="auto"/>
                <w:lang w:eastAsia="zh-CN"/>
              </w:rPr>
            </w:pPr>
            <w:r>
              <w:rPr>
                <w:rFonts w:ascii="Times New Roman" w:hAnsi="Times New Roman" w:eastAsia="宋体" w:cs="Times New Roman"/>
                <w:color w:val="auto"/>
                <w:sz w:val="21"/>
                <w:szCs w:val="21"/>
              </w:rPr>
              <w:t>用于对医疗器械、敷料、玻璃器皿、溶液培养基、食品包装等物品进行高温高压蒸汽灭菌</w:t>
            </w:r>
            <w:r>
              <w:rPr>
                <w:rFonts w:ascii="Times New Roman" w:hAnsi="Times New Roman" w:eastAsia="宋体" w:cs="Times New Roman"/>
                <w:color w:val="auto"/>
                <w:sz w:val="21"/>
                <w:szCs w:val="21"/>
                <w:lang w:eastAsia="zh-CN"/>
              </w:rPr>
              <w:t>。</w:t>
            </w:r>
          </w:p>
          <w:p w14:paraId="4B123DEF">
            <w:pPr>
              <w:pStyle w:val="14"/>
              <w:jc w:val="both"/>
              <w:rPr>
                <w:rFonts w:hint="default"/>
                <w:color w:val="auto"/>
              </w:rPr>
            </w:pPr>
            <w:r>
              <w:rPr>
                <w:color w:val="auto"/>
                <w:sz w:val="21"/>
              </w:rPr>
              <w:t>二、技术参数</w:t>
            </w:r>
          </w:p>
          <w:p w14:paraId="2E8D344E">
            <w:pPr>
              <w:rPr>
                <w:rFonts w:hint="eastAsia" w:ascii="宋体" w:hAnsi="宋体" w:eastAsia="宋体" w:cs="宋体"/>
                <w:color w:val="auto"/>
                <w:szCs w:val="21"/>
              </w:rPr>
            </w:pPr>
            <w:r>
              <w:rPr>
                <w:rFonts w:hint="eastAsia" w:ascii="宋体" w:hAnsi="宋体" w:eastAsia="宋体" w:cs="宋体"/>
                <w:color w:val="auto"/>
                <w:szCs w:val="21"/>
                <w:lang w:eastAsia="zh-Hans"/>
              </w:rPr>
              <w:t>1.加盖方式：手轮式</w:t>
            </w:r>
            <w:r>
              <w:rPr>
                <w:rFonts w:hint="eastAsia" w:ascii="宋体" w:hAnsi="宋体" w:eastAsia="宋体" w:cs="宋体"/>
                <w:color w:val="auto"/>
                <w:szCs w:val="21"/>
              </w:rPr>
              <w:t>；</w:t>
            </w:r>
          </w:p>
          <w:p w14:paraId="0E6F20DA">
            <w:pPr>
              <w:rPr>
                <w:rFonts w:hint="eastAsia" w:ascii="宋体" w:hAnsi="宋体" w:eastAsia="宋体" w:cs="宋体"/>
                <w:color w:val="auto"/>
                <w:szCs w:val="21"/>
              </w:rPr>
            </w:pPr>
            <w:r>
              <w:rPr>
                <w:rFonts w:hint="eastAsia" w:ascii="宋体" w:hAnsi="宋体" w:eastAsia="宋体" w:cs="宋体"/>
                <w:color w:val="auto"/>
                <w:szCs w:val="21"/>
                <w:lang w:eastAsia="zh-Hans"/>
              </w:rPr>
              <w:t>2.加热类型：电加热</w:t>
            </w:r>
            <w:r>
              <w:rPr>
                <w:rFonts w:hint="eastAsia" w:ascii="宋体" w:hAnsi="宋体" w:eastAsia="宋体" w:cs="宋体"/>
                <w:color w:val="auto"/>
                <w:szCs w:val="21"/>
              </w:rPr>
              <w:t>；</w:t>
            </w:r>
          </w:p>
          <w:p w14:paraId="07F34B24">
            <w:pPr>
              <w:rPr>
                <w:rFonts w:hint="eastAsia" w:ascii="宋体" w:hAnsi="宋体" w:eastAsia="宋体" w:cs="宋体"/>
                <w:color w:val="auto"/>
                <w:szCs w:val="21"/>
              </w:rPr>
            </w:pPr>
            <w:r>
              <w:rPr>
                <w:rFonts w:hint="eastAsia" w:ascii="宋体" w:hAnsi="宋体" w:eastAsia="宋体" w:cs="宋体"/>
                <w:color w:val="auto"/>
                <w:szCs w:val="21"/>
                <w:lang w:eastAsia="zh-Hans"/>
              </w:rPr>
              <w:t>3.容量：≥75L</w:t>
            </w:r>
            <w:r>
              <w:rPr>
                <w:rFonts w:hint="eastAsia" w:ascii="宋体" w:hAnsi="宋体" w:eastAsia="宋体" w:cs="宋体"/>
                <w:color w:val="auto"/>
                <w:szCs w:val="21"/>
              </w:rPr>
              <w:t>；</w:t>
            </w:r>
          </w:p>
          <w:p w14:paraId="77BAAFD3">
            <w:pPr>
              <w:rPr>
                <w:rFonts w:hint="eastAsia" w:ascii="宋体" w:hAnsi="宋体" w:eastAsia="宋体" w:cs="宋体"/>
                <w:color w:val="auto"/>
                <w:szCs w:val="21"/>
              </w:rPr>
            </w:pPr>
            <w:r>
              <w:rPr>
                <w:rFonts w:hint="eastAsia" w:ascii="宋体" w:hAnsi="宋体" w:eastAsia="宋体" w:cs="宋体"/>
                <w:color w:val="auto"/>
                <w:szCs w:val="21"/>
                <w:lang w:eastAsia="zh-Hans"/>
              </w:rPr>
              <w:t>4.外筒厚度：≥2.0mm</w:t>
            </w:r>
            <w:r>
              <w:rPr>
                <w:rFonts w:hint="eastAsia" w:ascii="宋体" w:hAnsi="宋体" w:eastAsia="宋体" w:cs="宋体"/>
                <w:color w:val="auto"/>
                <w:szCs w:val="21"/>
              </w:rPr>
              <w:t>；</w:t>
            </w:r>
          </w:p>
          <w:p w14:paraId="1F930EE4">
            <w:pPr>
              <w:rPr>
                <w:rFonts w:hint="eastAsia" w:ascii="宋体" w:hAnsi="宋体" w:eastAsia="宋体" w:cs="宋体"/>
                <w:color w:val="auto"/>
                <w:szCs w:val="21"/>
              </w:rPr>
            </w:pPr>
            <w:r>
              <w:rPr>
                <w:rFonts w:hint="eastAsia" w:ascii="宋体" w:hAnsi="宋体" w:eastAsia="宋体" w:cs="宋体"/>
                <w:color w:val="auto"/>
                <w:szCs w:val="21"/>
                <w:lang w:eastAsia="zh-Hans"/>
              </w:rPr>
              <w:t>5.升温时间：40分钟内</w:t>
            </w:r>
            <w:r>
              <w:rPr>
                <w:rFonts w:hint="eastAsia" w:ascii="宋体" w:hAnsi="宋体" w:eastAsia="宋体" w:cs="宋体"/>
                <w:color w:val="auto"/>
                <w:szCs w:val="21"/>
              </w:rPr>
              <w:t>；</w:t>
            </w:r>
          </w:p>
          <w:p w14:paraId="2FC472FA">
            <w:pPr>
              <w:rPr>
                <w:rFonts w:hint="eastAsia" w:ascii="宋体" w:hAnsi="宋体" w:eastAsia="宋体" w:cs="宋体"/>
                <w:color w:val="auto"/>
                <w:szCs w:val="21"/>
              </w:rPr>
            </w:pPr>
            <w:r>
              <w:rPr>
                <w:rFonts w:hint="eastAsia" w:ascii="宋体" w:hAnsi="宋体" w:eastAsia="宋体" w:cs="宋体"/>
                <w:color w:val="auto"/>
                <w:szCs w:val="21"/>
                <w:lang w:eastAsia="zh-Hans"/>
              </w:rPr>
              <w:t>6.调温范围</w:t>
            </w:r>
            <w:r>
              <w:rPr>
                <w:rFonts w:hint="eastAsia" w:ascii="宋体" w:hAnsi="宋体" w:eastAsia="宋体" w:cs="宋体"/>
                <w:color w:val="auto"/>
                <w:szCs w:val="21"/>
              </w:rPr>
              <w:t>至少包含</w:t>
            </w:r>
            <w:r>
              <w:rPr>
                <w:rFonts w:hint="eastAsia" w:ascii="宋体" w:hAnsi="宋体" w:eastAsia="宋体" w:cs="宋体"/>
                <w:color w:val="auto"/>
                <w:szCs w:val="21"/>
                <w:lang w:eastAsia="zh-Hans"/>
              </w:rPr>
              <w:t>：116～134℃</w:t>
            </w:r>
            <w:r>
              <w:rPr>
                <w:rFonts w:hint="eastAsia" w:ascii="宋体" w:hAnsi="宋体" w:eastAsia="宋体" w:cs="宋体"/>
                <w:color w:val="auto"/>
                <w:szCs w:val="21"/>
              </w:rPr>
              <w:t>；</w:t>
            </w:r>
          </w:p>
          <w:p w14:paraId="768E332E">
            <w:pPr>
              <w:rPr>
                <w:rFonts w:hint="eastAsia" w:ascii="宋体" w:hAnsi="宋体" w:eastAsia="宋体" w:cs="宋体"/>
                <w:color w:val="auto"/>
                <w:szCs w:val="21"/>
              </w:rPr>
            </w:pPr>
            <w:r>
              <w:rPr>
                <w:rFonts w:hint="eastAsia" w:ascii="宋体" w:hAnsi="宋体" w:eastAsia="宋体" w:cs="宋体"/>
                <w:color w:val="auto"/>
                <w:szCs w:val="21"/>
                <w:lang w:eastAsia="zh-Hans"/>
              </w:rPr>
              <w:t>7.定时范围</w:t>
            </w:r>
            <w:r>
              <w:rPr>
                <w:rFonts w:hint="eastAsia" w:ascii="宋体" w:hAnsi="宋体" w:eastAsia="宋体" w:cs="宋体"/>
                <w:color w:val="auto"/>
                <w:szCs w:val="21"/>
              </w:rPr>
              <w:t>至少包含</w:t>
            </w:r>
            <w:r>
              <w:rPr>
                <w:rFonts w:hint="eastAsia" w:ascii="宋体" w:hAnsi="宋体" w:eastAsia="宋体" w:cs="宋体"/>
                <w:color w:val="auto"/>
                <w:szCs w:val="21"/>
                <w:lang w:eastAsia="zh-Hans"/>
              </w:rPr>
              <w:t>：4～120min</w:t>
            </w:r>
            <w:r>
              <w:rPr>
                <w:rFonts w:hint="eastAsia" w:ascii="宋体" w:hAnsi="宋体" w:eastAsia="宋体" w:cs="宋体"/>
                <w:color w:val="auto"/>
                <w:szCs w:val="21"/>
              </w:rPr>
              <w:t>；</w:t>
            </w:r>
          </w:p>
          <w:p w14:paraId="5DDA2AF2">
            <w:pPr>
              <w:rPr>
                <w:rFonts w:hint="eastAsia" w:ascii="宋体" w:hAnsi="宋体" w:eastAsia="宋体" w:cs="宋体"/>
                <w:color w:val="auto"/>
                <w:szCs w:val="21"/>
              </w:rPr>
            </w:pPr>
            <w:r>
              <w:rPr>
                <w:rFonts w:hint="eastAsia" w:ascii="宋体" w:hAnsi="宋体" w:eastAsia="宋体" w:cs="宋体"/>
                <w:color w:val="auto"/>
                <w:szCs w:val="21"/>
                <w:lang w:eastAsia="zh-Hans"/>
              </w:rPr>
              <w:t>8.阀门：自动放气阀、全启式安全阀</w:t>
            </w:r>
            <w:r>
              <w:rPr>
                <w:rFonts w:hint="eastAsia" w:ascii="宋体" w:hAnsi="宋体" w:eastAsia="宋体" w:cs="宋体"/>
                <w:color w:val="auto"/>
                <w:szCs w:val="21"/>
              </w:rPr>
              <w:t>；</w:t>
            </w:r>
          </w:p>
          <w:p w14:paraId="2F296185">
            <w:pPr>
              <w:rPr>
                <w:rFonts w:hint="eastAsia" w:ascii="宋体" w:hAnsi="宋体" w:eastAsia="宋体" w:cs="宋体"/>
                <w:color w:val="auto"/>
                <w:szCs w:val="21"/>
              </w:rPr>
            </w:pPr>
            <w:r>
              <w:rPr>
                <w:rFonts w:hint="eastAsia" w:ascii="宋体" w:hAnsi="宋体" w:eastAsia="宋体" w:cs="宋体"/>
                <w:color w:val="auto"/>
                <w:szCs w:val="21"/>
                <w:lang w:eastAsia="zh-Hans"/>
              </w:rPr>
              <w:t>9.缺水保护：浮球控制、自动进水（选配）</w:t>
            </w:r>
            <w:r>
              <w:rPr>
                <w:rFonts w:hint="eastAsia" w:ascii="宋体" w:hAnsi="宋体" w:eastAsia="宋体" w:cs="宋体"/>
                <w:color w:val="auto"/>
                <w:szCs w:val="21"/>
              </w:rPr>
              <w:t>；</w:t>
            </w:r>
          </w:p>
          <w:p w14:paraId="0DE00204">
            <w:pPr>
              <w:rPr>
                <w:rFonts w:hint="eastAsia" w:ascii="宋体" w:hAnsi="宋体" w:eastAsia="宋体" w:cs="宋体"/>
                <w:color w:val="auto"/>
                <w:szCs w:val="21"/>
              </w:rPr>
            </w:pPr>
            <w:r>
              <w:rPr>
                <w:rFonts w:hint="eastAsia" w:ascii="宋体" w:hAnsi="宋体" w:eastAsia="宋体" w:cs="宋体"/>
                <w:color w:val="auto"/>
                <w:szCs w:val="21"/>
                <w:lang w:eastAsia="zh-Hans"/>
              </w:rPr>
              <w:t>10.保险丝：2</w:t>
            </w:r>
            <w:r>
              <w:rPr>
                <w:rFonts w:hint="eastAsia" w:ascii="宋体" w:hAnsi="宋体" w:eastAsia="宋体" w:cs="宋体"/>
                <w:color w:val="auto"/>
                <w:szCs w:val="21"/>
              </w:rPr>
              <w:t>；</w:t>
            </w:r>
          </w:p>
          <w:p w14:paraId="36BE9779">
            <w:pPr>
              <w:rPr>
                <w:rFonts w:hint="eastAsia" w:ascii="宋体" w:hAnsi="宋体" w:eastAsia="宋体" w:cs="宋体"/>
                <w:color w:val="auto"/>
                <w:szCs w:val="21"/>
              </w:rPr>
            </w:pPr>
            <w:r>
              <w:rPr>
                <w:rFonts w:hint="eastAsia" w:ascii="宋体" w:hAnsi="宋体" w:eastAsia="宋体" w:cs="宋体"/>
                <w:color w:val="auto"/>
                <w:szCs w:val="21"/>
                <w:lang w:eastAsia="zh-Hans"/>
              </w:rPr>
              <w:t>11.容积与温控：控温区间</w:t>
            </w:r>
            <w:r>
              <w:rPr>
                <w:rFonts w:hint="eastAsia" w:ascii="宋体" w:hAnsi="宋体" w:eastAsia="宋体" w:cs="宋体"/>
                <w:color w:val="auto"/>
                <w:szCs w:val="21"/>
              </w:rPr>
              <w:t>至少包含</w:t>
            </w:r>
            <w:r>
              <w:rPr>
                <w:rFonts w:hint="eastAsia" w:ascii="宋体" w:hAnsi="宋体" w:eastAsia="宋体" w:cs="宋体"/>
                <w:color w:val="auto"/>
                <w:szCs w:val="21"/>
                <w:lang w:eastAsia="zh-Hans"/>
              </w:rPr>
              <w:t>50～134℃，额定工作压力≤0.22MPa，支持≤121℃常规灭菌、≤134℃快速灭菌</w:t>
            </w:r>
            <w:r>
              <w:rPr>
                <w:rFonts w:hint="eastAsia" w:ascii="宋体" w:hAnsi="宋体" w:eastAsia="宋体" w:cs="宋体"/>
                <w:color w:val="auto"/>
                <w:szCs w:val="21"/>
              </w:rPr>
              <w:t>；</w:t>
            </w:r>
          </w:p>
          <w:p w14:paraId="3E94D991">
            <w:pPr>
              <w:rPr>
                <w:rFonts w:hint="eastAsia" w:ascii="宋体" w:hAnsi="宋体" w:eastAsia="宋体" w:cs="宋体"/>
                <w:color w:val="auto"/>
                <w:szCs w:val="21"/>
              </w:rPr>
            </w:pPr>
            <w:r>
              <w:rPr>
                <w:rFonts w:hint="eastAsia" w:ascii="宋体" w:hAnsi="宋体" w:eastAsia="宋体" w:cs="宋体"/>
                <w:color w:val="auto"/>
                <w:szCs w:val="21"/>
                <w:lang w:eastAsia="zh-Hans"/>
              </w:rPr>
              <w:t>12.微电脑数显自控，</w:t>
            </w:r>
            <w:r>
              <w:rPr>
                <w:rFonts w:hint="eastAsia" w:ascii="宋体" w:hAnsi="宋体" w:eastAsia="宋体" w:cs="宋体"/>
                <w:color w:val="auto"/>
                <w:szCs w:val="21"/>
              </w:rPr>
              <w:t>灭菌时间至少包含4～120min可调，自动排冷空气、灭菌结束自动泄压。</w:t>
            </w:r>
          </w:p>
          <w:p w14:paraId="25860D50">
            <w:pPr>
              <w:rPr>
                <w:rFonts w:hint="eastAsia" w:ascii="宋体" w:hAnsi="宋体" w:eastAsia="宋体" w:cs="宋体"/>
                <w:color w:val="auto"/>
                <w:szCs w:val="21"/>
                <w:lang w:eastAsia="zh-CN"/>
              </w:rPr>
            </w:pPr>
            <w:r>
              <w:rPr>
                <w:rFonts w:hint="eastAsia" w:cs="宋体" w:asciiTheme="minorEastAsia" w:hAnsiTheme="minorEastAsia"/>
                <w:color w:val="auto"/>
                <w:szCs w:val="21"/>
              </w:rPr>
              <w:t>★</w:t>
            </w:r>
            <w:r>
              <w:rPr>
                <w:rFonts w:hint="eastAsia" w:ascii="宋体" w:hAnsi="宋体" w:eastAsia="宋体" w:cs="宋体"/>
                <w:b/>
                <w:bCs/>
                <w:color w:val="auto"/>
                <w:szCs w:val="21"/>
              </w:rPr>
              <w:t>13.</w:t>
            </w:r>
            <w:r>
              <w:rPr>
                <w:rFonts w:hint="eastAsia"/>
                <w:b/>
                <w:bCs/>
                <w:color w:val="auto"/>
              </w:rPr>
              <w:t>投标人须承诺，在交货时必须出具制造商盖章的特种设备（压力容器）制造许可证证书复印件。</w:t>
            </w:r>
          </w:p>
          <w:p w14:paraId="6747C9A4">
            <w:pPr>
              <w:pStyle w:val="14"/>
              <w:jc w:val="both"/>
              <w:rPr>
                <w:rFonts w:hint="default"/>
                <w:color w:val="auto"/>
              </w:rPr>
            </w:pPr>
            <w:r>
              <w:rPr>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7DDD9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DDB8AD1">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271895F">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F1617BD">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A5FE08F">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78AF4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45CB74C5">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6A5A4BB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1"/>
                      <w:szCs w:val="21"/>
                      <w:lang w:bidi="ar"/>
                    </w:rPr>
                    <w:t>立式灭菌锅</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1824B1E">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0D9E0C93">
                  <w:pPr>
                    <w:jc w:val="center"/>
                    <w:rPr>
                      <w:rFonts w:hint="eastAsia" w:ascii="宋体" w:hAnsi="宋体" w:eastAsia="宋体" w:cs="宋体"/>
                      <w:color w:val="auto"/>
                      <w:szCs w:val="21"/>
                    </w:rPr>
                  </w:pPr>
                  <w:r>
                    <w:rPr>
                      <w:rFonts w:hint="eastAsia"/>
                      <w:color w:val="auto"/>
                    </w:rPr>
                    <w:t>1</w:t>
                  </w:r>
                </w:p>
              </w:tc>
            </w:tr>
          </w:tbl>
          <w:p w14:paraId="00EA2BA2">
            <w:pPr>
              <w:jc w:val="left"/>
              <w:rPr>
                <w:rFonts w:hint="eastAsia" w:asciiTheme="minorEastAsia" w:hAnsiTheme="minorEastAsia"/>
                <w:color w:val="auto"/>
              </w:rPr>
            </w:pPr>
          </w:p>
        </w:tc>
      </w:tr>
    </w:tbl>
    <w:p w14:paraId="23D9A2D7">
      <w:pPr>
        <w:outlineLvl w:val="1"/>
        <w:rPr>
          <w:rFonts w:hint="eastAsia" w:asciiTheme="minorEastAsia" w:hAnsiTheme="minorEastAsia"/>
          <w:color w:val="auto"/>
          <w:u w:val="single"/>
        </w:rPr>
      </w:pPr>
      <w:r>
        <w:rPr>
          <w:rFonts w:hint="eastAsia" w:asciiTheme="minorEastAsia" w:hAnsiTheme="minorEastAsia"/>
          <w:color w:val="auto"/>
        </w:rPr>
        <w:t xml:space="preserve">附表十一：超声仪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0B1A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2C0BC4A0">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5571BA2A">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26BCC19A">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1A67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7EE84BB">
            <w:pPr>
              <w:jc w:val="center"/>
              <w:rPr>
                <w:rFonts w:hint="eastAsia" w:asciiTheme="minorEastAsia" w:hAnsiTheme="minorEastAsia"/>
                <w:color w:val="auto"/>
              </w:rPr>
            </w:pPr>
          </w:p>
        </w:tc>
        <w:tc>
          <w:tcPr>
            <w:tcW w:w="1276" w:type="dxa"/>
          </w:tcPr>
          <w:p w14:paraId="3BE86934">
            <w:pPr>
              <w:numPr>
                <w:ilvl w:val="0"/>
                <w:numId w:val="10"/>
              </w:numPr>
              <w:jc w:val="center"/>
              <w:rPr>
                <w:rFonts w:hint="eastAsia" w:asciiTheme="minorEastAsia" w:hAnsiTheme="minorEastAsia"/>
                <w:color w:val="auto"/>
              </w:rPr>
            </w:pPr>
          </w:p>
        </w:tc>
        <w:tc>
          <w:tcPr>
            <w:tcW w:w="6265" w:type="dxa"/>
          </w:tcPr>
          <w:p w14:paraId="1B306352">
            <w:pPr>
              <w:pStyle w:val="14"/>
              <w:jc w:val="both"/>
              <w:rPr>
                <w:rFonts w:hint="default"/>
                <w:color w:val="auto"/>
              </w:rPr>
            </w:pPr>
            <w:r>
              <w:rPr>
                <w:color w:val="auto"/>
                <w:sz w:val="21"/>
              </w:rPr>
              <w:t>一、用途</w:t>
            </w:r>
          </w:p>
          <w:p w14:paraId="2982B519">
            <w:pPr>
              <w:pStyle w:val="14"/>
              <w:ind w:firstLine="420"/>
              <w:jc w:val="both"/>
              <w:rPr>
                <w:rFonts w:hint="default" w:eastAsia="宋体"/>
                <w:color w:val="auto"/>
                <w:lang w:eastAsia="zh-CN"/>
              </w:rPr>
            </w:pPr>
            <w:r>
              <w:rPr>
                <w:rFonts w:ascii="Times New Roman" w:hAnsi="Times New Roman" w:eastAsia="宋体" w:cs="Times New Roman"/>
                <w:color w:val="auto"/>
                <w:sz w:val="21"/>
                <w:szCs w:val="21"/>
              </w:rPr>
              <w:t>用于物品的超声波清洗、脱气、乳化、分散、提取等作业</w:t>
            </w:r>
            <w:r>
              <w:rPr>
                <w:rFonts w:ascii="Times New Roman" w:hAnsi="Times New Roman" w:eastAsia="宋体" w:cs="Times New Roman"/>
                <w:color w:val="auto"/>
                <w:sz w:val="21"/>
                <w:szCs w:val="21"/>
                <w:lang w:eastAsia="zh-CN"/>
              </w:rPr>
              <w:t>。</w:t>
            </w:r>
          </w:p>
          <w:p w14:paraId="07E44843">
            <w:pPr>
              <w:pStyle w:val="14"/>
              <w:jc w:val="both"/>
              <w:rPr>
                <w:rFonts w:ascii="宋体" w:hAnsi="宋体" w:eastAsia="宋体" w:cs="宋体"/>
                <w:color w:val="auto"/>
              </w:rPr>
            </w:pPr>
            <w:r>
              <w:rPr>
                <w:color w:val="auto"/>
                <w:sz w:val="21"/>
              </w:rPr>
              <w:t>二</w:t>
            </w:r>
            <w:r>
              <w:rPr>
                <w:rFonts w:ascii="宋体" w:hAnsi="宋体" w:eastAsia="宋体" w:cs="宋体"/>
                <w:color w:val="auto"/>
                <w:sz w:val="21"/>
              </w:rPr>
              <w:t>、技术参数</w:t>
            </w:r>
          </w:p>
          <w:p w14:paraId="7940CB6E">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w:t>
            </w:r>
            <w:r>
              <w:rPr>
                <w:rFonts w:hint="eastAsia" w:ascii="宋体" w:hAnsi="宋体" w:eastAsia="宋体" w:cs="宋体"/>
                <w:color w:val="auto"/>
                <w:szCs w:val="21"/>
              </w:rPr>
              <w:t>显示方式：LED显示；</w:t>
            </w:r>
          </w:p>
          <w:p w14:paraId="75E3334F">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w:t>
            </w:r>
            <w:r>
              <w:rPr>
                <w:rFonts w:hint="eastAsia" w:ascii="宋体" w:hAnsi="宋体" w:eastAsia="宋体" w:cs="宋体"/>
                <w:color w:val="auto"/>
                <w:szCs w:val="21"/>
              </w:rPr>
              <w:t>超声功率：360W；</w:t>
            </w:r>
          </w:p>
          <w:p w14:paraId="0CE88179">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w:t>
            </w:r>
            <w:r>
              <w:rPr>
                <w:rFonts w:hint="eastAsia" w:ascii="宋体" w:hAnsi="宋体" w:eastAsia="宋体" w:cs="宋体"/>
                <w:color w:val="auto"/>
                <w:szCs w:val="21"/>
              </w:rPr>
              <w:t>超声频率至少包含：40±2kHz；</w:t>
            </w:r>
          </w:p>
          <w:p w14:paraId="03FE87F9">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rPr>
              <w:t>.</w:t>
            </w:r>
            <w:r>
              <w:rPr>
                <w:rFonts w:hint="eastAsia" w:ascii="宋体" w:hAnsi="宋体" w:eastAsia="宋体" w:cs="宋体"/>
                <w:color w:val="auto"/>
                <w:szCs w:val="21"/>
              </w:rPr>
              <w:t>振头数量：6；</w:t>
            </w:r>
          </w:p>
          <w:p w14:paraId="6753AC36">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rPr>
              <w:t>.</w:t>
            </w:r>
            <w:r>
              <w:rPr>
                <w:rFonts w:hint="eastAsia" w:ascii="宋体" w:hAnsi="宋体" w:eastAsia="宋体" w:cs="宋体"/>
                <w:color w:val="auto"/>
                <w:szCs w:val="21"/>
              </w:rPr>
              <w:t>内槽容量：≥15L；</w:t>
            </w:r>
          </w:p>
          <w:p w14:paraId="6DE6B5FA">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rPr>
              <w:t>.</w:t>
            </w:r>
            <w:r>
              <w:rPr>
                <w:rFonts w:hint="eastAsia" w:ascii="宋体" w:hAnsi="宋体" w:eastAsia="宋体" w:cs="宋体"/>
                <w:color w:val="auto"/>
                <w:szCs w:val="21"/>
              </w:rPr>
              <w:t>内槽尺寸：（330×300×150mm）</w:t>
            </w:r>
            <w:r>
              <w:rPr>
                <w:rFonts w:hint="eastAsia"/>
                <w:color w:val="auto"/>
              </w:rPr>
              <w:t>±5</w:t>
            </w:r>
            <w:r>
              <w:rPr>
                <w:rFonts w:hint="eastAsia" w:ascii="宋体" w:hAnsi="宋体" w:eastAsia="宋体" w:cs="宋体"/>
                <w:color w:val="auto"/>
                <w:szCs w:val="21"/>
              </w:rPr>
              <w:t>mm；</w:t>
            </w:r>
          </w:p>
          <w:p w14:paraId="4E5E8D19">
            <w:pPr>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rPr>
              <w:t>.</w:t>
            </w:r>
            <w:r>
              <w:rPr>
                <w:rFonts w:hint="eastAsia" w:ascii="宋体" w:hAnsi="宋体" w:eastAsia="宋体" w:cs="宋体"/>
                <w:color w:val="auto"/>
                <w:szCs w:val="21"/>
              </w:rPr>
              <w:t>定时时长至少包含：1</w:t>
            </w:r>
            <w:r>
              <w:rPr>
                <w:rFonts w:hint="eastAsia" w:ascii="宋体" w:hAnsi="宋体" w:eastAsia="宋体" w:cs="宋体"/>
                <w:color w:val="auto"/>
              </w:rPr>
              <w:t>～</w:t>
            </w:r>
            <w:r>
              <w:rPr>
                <w:rFonts w:hint="eastAsia" w:ascii="宋体" w:hAnsi="宋体" w:eastAsia="宋体" w:cs="宋体"/>
                <w:color w:val="auto"/>
                <w:szCs w:val="21"/>
              </w:rPr>
              <w:t>99min；</w:t>
            </w:r>
          </w:p>
          <w:p w14:paraId="72A20208">
            <w:pPr>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rPr>
              <w:t>.</w:t>
            </w:r>
            <w:r>
              <w:rPr>
                <w:rFonts w:hint="eastAsia" w:ascii="宋体" w:hAnsi="宋体" w:eastAsia="宋体" w:cs="宋体"/>
                <w:color w:val="auto"/>
                <w:szCs w:val="21"/>
              </w:rPr>
              <w:t>温控范围至少包含：室温</w:t>
            </w:r>
            <w:r>
              <w:rPr>
                <w:rFonts w:hint="eastAsia" w:ascii="宋体" w:hAnsi="宋体" w:eastAsia="宋体" w:cs="宋体"/>
                <w:color w:val="auto"/>
              </w:rPr>
              <w:t>～</w:t>
            </w:r>
            <w:r>
              <w:rPr>
                <w:rFonts w:hint="eastAsia" w:ascii="宋体" w:hAnsi="宋体" w:eastAsia="宋体" w:cs="宋体"/>
                <w:color w:val="auto"/>
                <w:szCs w:val="21"/>
              </w:rPr>
              <w:t>80</w:t>
            </w:r>
            <w:r>
              <w:rPr>
                <w:rFonts w:hint="eastAsia" w:ascii="宋体" w:hAnsi="宋体" w:eastAsia="宋体" w:cs="宋体"/>
                <w:color w:val="auto"/>
              </w:rPr>
              <w:t>℃</w:t>
            </w:r>
            <w:r>
              <w:rPr>
                <w:rFonts w:hint="eastAsia" w:ascii="宋体" w:hAnsi="宋体" w:eastAsia="宋体" w:cs="宋体"/>
                <w:color w:val="auto"/>
                <w:szCs w:val="21"/>
              </w:rPr>
              <w:t>；</w:t>
            </w:r>
          </w:p>
          <w:p w14:paraId="5270A562">
            <w:pPr>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eastAsia="宋体" w:cs="宋体"/>
                <w:color w:val="auto"/>
              </w:rPr>
              <w:t>.</w:t>
            </w:r>
            <w:r>
              <w:rPr>
                <w:rFonts w:hint="eastAsia" w:ascii="宋体" w:hAnsi="宋体" w:eastAsia="宋体" w:cs="宋体"/>
                <w:color w:val="auto"/>
                <w:szCs w:val="21"/>
              </w:rPr>
              <w:t>加热功率：400W；</w:t>
            </w:r>
          </w:p>
          <w:p w14:paraId="02F5D272">
            <w:pPr>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eastAsia="宋体" w:cs="宋体"/>
                <w:color w:val="auto"/>
              </w:rPr>
              <w:t>.</w:t>
            </w:r>
            <w:r>
              <w:rPr>
                <w:rFonts w:hint="eastAsia" w:ascii="宋体" w:hAnsi="宋体" w:eastAsia="宋体" w:cs="宋体"/>
                <w:color w:val="auto"/>
                <w:szCs w:val="21"/>
              </w:rPr>
              <w:t>脱气功能：需具备；</w:t>
            </w:r>
          </w:p>
          <w:p w14:paraId="7EB7EC12">
            <w:pPr>
              <w:rPr>
                <w:rFonts w:hint="eastAsia" w:ascii="宋体" w:hAnsi="宋体" w:eastAsia="宋体" w:cs="宋体"/>
                <w:color w:val="auto"/>
                <w:szCs w:val="21"/>
                <w:lang w:eastAsia="zh-CN"/>
              </w:rPr>
            </w:pPr>
            <w:r>
              <w:rPr>
                <w:rFonts w:hint="eastAsia" w:ascii="宋体" w:hAnsi="宋体" w:eastAsia="宋体" w:cs="宋体"/>
                <w:color w:val="auto"/>
                <w:szCs w:val="21"/>
              </w:rPr>
              <w:t>11</w:t>
            </w:r>
            <w:r>
              <w:rPr>
                <w:rFonts w:hint="eastAsia" w:ascii="宋体" w:hAnsi="宋体" w:eastAsia="宋体" w:cs="宋体"/>
                <w:color w:val="auto"/>
              </w:rPr>
              <w:t>.</w:t>
            </w:r>
            <w:r>
              <w:rPr>
                <w:rFonts w:hint="eastAsia" w:ascii="宋体" w:hAnsi="宋体" w:eastAsia="宋体" w:cs="宋体"/>
                <w:color w:val="auto"/>
                <w:szCs w:val="21"/>
              </w:rPr>
              <w:t>是否含排水阀：需具备</w:t>
            </w:r>
            <w:r>
              <w:rPr>
                <w:rFonts w:hint="eastAsia" w:ascii="宋体" w:hAnsi="宋体" w:eastAsia="宋体" w:cs="宋体"/>
                <w:color w:val="auto"/>
                <w:szCs w:val="21"/>
                <w:lang w:eastAsia="zh-CN"/>
              </w:rPr>
              <w:t>。</w:t>
            </w:r>
          </w:p>
          <w:p w14:paraId="7FF69967">
            <w:pPr>
              <w:pStyle w:val="14"/>
              <w:jc w:val="both"/>
              <w:rPr>
                <w:rFonts w:ascii="宋体" w:hAnsi="宋体" w:eastAsia="宋体" w:cs="宋体"/>
                <w:color w:val="auto"/>
              </w:rPr>
            </w:pPr>
            <w:r>
              <w:rPr>
                <w:rFonts w:ascii="宋体" w:hAnsi="宋体" w:eastAsia="宋体" w:cs="宋体"/>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2D160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6A72B18">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9B7830F">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BB5BCD3">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7DE59D">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09693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55C4990">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7D97BC1">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2"/>
                      <w:lang w:bidi="ar"/>
                    </w:rPr>
                    <w:t>超声仪</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6792BD3">
                  <w:pPr>
                    <w:jc w:val="center"/>
                    <w:rPr>
                      <w:rFonts w:hint="eastAsia" w:ascii="宋体" w:hAnsi="宋体" w:eastAsia="宋体" w:cs="宋体"/>
                      <w:color w:val="auto"/>
                      <w:szCs w:val="21"/>
                    </w:rPr>
                  </w:pPr>
                  <w:r>
                    <w:rPr>
                      <w:rFonts w:hint="eastAsia"/>
                      <w:color w:val="auto"/>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1BE2508">
                  <w:pPr>
                    <w:jc w:val="center"/>
                    <w:rPr>
                      <w:rFonts w:hint="eastAsia" w:ascii="宋体" w:hAnsi="宋体" w:eastAsia="宋体" w:cs="宋体"/>
                      <w:color w:val="auto"/>
                      <w:szCs w:val="21"/>
                    </w:rPr>
                  </w:pPr>
                  <w:r>
                    <w:rPr>
                      <w:rFonts w:hint="eastAsia"/>
                      <w:color w:val="auto"/>
                    </w:rPr>
                    <w:t>1</w:t>
                  </w:r>
                </w:p>
              </w:tc>
            </w:tr>
          </w:tbl>
          <w:p w14:paraId="2AC914D6">
            <w:pPr>
              <w:jc w:val="left"/>
              <w:rPr>
                <w:rFonts w:hint="eastAsia" w:asciiTheme="minorEastAsia" w:hAnsiTheme="minorEastAsia"/>
                <w:color w:val="auto"/>
              </w:rPr>
            </w:pPr>
          </w:p>
        </w:tc>
      </w:tr>
    </w:tbl>
    <w:p w14:paraId="5CDCBB23">
      <w:pPr>
        <w:outlineLvl w:val="1"/>
        <w:rPr>
          <w:rFonts w:hint="eastAsia" w:asciiTheme="minorEastAsia" w:hAnsiTheme="minorEastAsia"/>
          <w:color w:val="auto"/>
          <w:u w:val="single"/>
        </w:rPr>
      </w:pPr>
      <w:r>
        <w:rPr>
          <w:rFonts w:hint="eastAsia" w:asciiTheme="minorEastAsia" w:hAnsiTheme="minorEastAsia"/>
          <w:color w:val="auto"/>
        </w:rPr>
        <w:t xml:space="preserve">附表十二：磨粉机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2D0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3FBEEE53">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0A4A921F">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79B22B79">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0E20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21170799">
            <w:pPr>
              <w:jc w:val="center"/>
              <w:rPr>
                <w:rFonts w:hint="eastAsia" w:asciiTheme="minorEastAsia" w:hAnsiTheme="minorEastAsia"/>
                <w:color w:val="auto"/>
                <w:sz w:val="21"/>
                <w:szCs w:val="21"/>
              </w:rPr>
            </w:pPr>
          </w:p>
        </w:tc>
        <w:tc>
          <w:tcPr>
            <w:tcW w:w="1276" w:type="dxa"/>
          </w:tcPr>
          <w:p w14:paraId="3AB40550">
            <w:pPr>
              <w:numPr>
                <w:ilvl w:val="0"/>
                <w:numId w:val="10"/>
              </w:numPr>
              <w:jc w:val="center"/>
              <w:rPr>
                <w:rFonts w:hint="eastAsia" w:asciiTheme="minorEastAsia" w:hAnsiTheme="minorEastAsia"/>
                <w:color w:val="auto"/>
                <w:sz w:val="21"/>
                <w:szCs w:val="21"/>
              </w:rPr>
            </w:pPr>
          </w:p>
        </w:tc>
        <w:tc>
          <w:tcPr>
            <w:tcW w:w="6265" w:type="dxa"/>
          </w:tcPr>
          <w:p w14:paraId="6AA8F23A">
            <w:pPr>
              <w:pStyle w:val="14"/>
              <w:jc w:val="both"/>
              <w:rPr>
                <w:rFonts w:ascii="宋体" w:hAnsi="宋体" w:eastAsia="宋体" w:cs="宋体"/>
                <w:color w:val="auto"/>
                <w:sz w:val="21"/>
                <w:szCs w:val="21"/>
              </w:rPr>
            </w:pPr>
            <w:r>
              <w:rPr>
                <w:color w:val="auto"/>
                <w:sz w:val="21"/>
                <w:szCs w:val="21"/>
              </w:rPr>
              <w:t>一、</w:t>
            </w:r>
            <w:r>
              <w:rPr>
                <w:rFonts w:ascii="宋体" w:hAnsi="宋体" w:eastAsia="宋体" w:cs="宋体"/>
                <w:color w:val="auto"/>
                <w:sz w:val="21"/>
                <w:szCs w:val="21"/>
              </w:rPr>
              <w:t>用途</w:t>
            </w:r>
          </w:p>
          <w:p w14:paraId="08E13698">
            <w:pPr>
              <w:pStyle w:val="14"/>
              <w:ind w:firstLine="420"/>
              <w:jc w:val="both"/>
              <w:rPr>
                <w:rFonts w:ascii="宋体" w:hAnsi="宋体" w:eastAsia="宋体" w:cs="宋体"/>
                <w:color w:val="auto"/>
                <w:sz w:val="21"/>
                <w:szCs w:val="21"/>
                <w:lang w:eastAsia="zh-CN"/>
              </w:rPr>
            </w:pPr>
            <w:r>
              <w:rPr>
                <w:rFonts w:ascii="宋体" w:hAnsi="宋体" w:eastAsia="宋体" w:cs="宋体"/>
                <w:color w:val="auto"/>
                <w:sz w:val="21"/>
                <w:szCs w:val="21"/>
              </w:rPr>
              <w:t>用于五谷杂粮、中药材、香料、咖啡豆、干果等物料的超细研磨</w:t>
            </w:r>
            <w:r>
              <w:rPr>
                <w:rFonts w:ascii="宋体" w:hAnsi="宋体" w:eastAsia="宋体" w:cs="宋体"/>
                <w:color w:val="auto"/>
                <w:sz w:val="21"/>
                <w:szCs w:val="21"/>
                <w:lang w:eastAsia="zh-CN"/>
              </w:rPr>
              <w:t>。</w:t>
            </w:r>
          </w:p>
          <w:p w14:paraId="5F294C88">
            <w:pPr>
              <w:pStyle w:val="14"/>
              <w:jc w:val="both"/>
              <w:rPr>
                <w:rFonts w:ascii="宋体" w:hAnsi="宋体" w:eastAsia="宋体" w:cs="宋体"/>
                <w:color w:val="auto"/>
                <w:sz w:val="21"/>
                <w:szCs w:val="21"/>
              </w:rPr>
            </w:pPr>
            <w:r>
              <w:rPr>
                <w:rFonts w:ascii="宋体" w:hAnsi="宋体" w:eastAsia="宋体" w:cs="宋体"/>
                <w:color w:val="auto"/>
                <w:sz w:val="21"/>
                <w:szCs w:val="21"/>
              </w:rPr>
              <w:t>二、技术参数</w:t>
            </w:r>
          </w:p>
          <w:p w14:paraId="69355348">
            <w:pPr>
              <w:rPr>
                <w:rFonts w:hint="eastAsia" w:ascii="宋体" w:hAnsi="宋体" w:eastAsia="宋体" w:cs="宋体"/>
                <w:color w:val="auto"/>
                <w:sz w:val="21"/>
                <w:szCs w:val="21"/>
              </w:rPr>
            </w:pPr>
            <w:r>
              <w:rPr>
                <w:rFonts w:hint="eastAsia" w:ascii="宋体" w:hAnsi="宋体" w:eastAsia="宋体" w:cs="宋体"/>
                <w:color w:val="auto"/>
                <w:sz w:val="21"/>
                <w:szCs w:val="21"/>
              </w:rPr>
              <w:t>1.粉碎容量：≥800g/次；</w:t>
            </w:r>
          </w:p>
          <w:p w14:paraId="1E950314">
            <w:pPr>
              <w:rPr>
                <w:rFonts w:hint="eastAsia" w:ascii="宋体" w:hAnsi="宋体" w:eastAsia="宋体" w:cs="宋体"/>
                <w:color w:val="auto"/>
                <w:sz w:val="21"/>
                <w:szCs w:val="21"/>
              </w:rPr>
            </w:pPr>
            <w:r>
              <w:rPr>
                <w:rFonts w:hint="eastAsia" w:ascii="宋体" w:hAnsi="宋体" w:eastAsia="宋体" w:cs="宋体"/>
                <w:color w:val="auto"/>
                <w:sz w:val="21"/>
                <w:szCs w:val="21"/>
              </w:rPr>
              <w:t>2.刀头材质：加硬304不锈钢钢刀；</w:t>
            </w:r>
          </w:p>
          <w:p w14:paraId="2EB0D525">
            <w:pPr>
              <w:rPr>
                <w:rFonts w:hint="eastAsia" w:ascii="宋体" w:hAnsi="宋体" w:eastAsia="宋体" w:cs="宋体"/>
                <w:color w:val="auto"/>
                <w:sz w:val="21"/>
                <w:szCs w:val="21"/>
              </w:rPr>
            </w:pPr>
            <w:r>
              <w:rPr>
                <w:rFonts w:hint="eastAsia" w:ascii="宋体" w:hAnsi="宋体" w:eastAsia="宋体" w:cs="宋体"/>
                <w:color w:val="auto"/>
                <w:sz w:val="21"/>
                <w:szCs w:val="21"/>
              </w:rPr>
              <w:t>3.电机：纯铜芯大功率电机；</w:t>
            </w:r>
          </w:p>
          <w:p w14:paraId="2DBDB94E">
            <w:pPr>
              <w:rPr>
                <w:rFonts w:hint="eastAsia" w:ascii="宋体" w:hAnsi="宋体" w:eastAsia="宋体" w:cs="宋体"/>
                <w:color w:val="auto"/>
                <w:sz w:val="21"/>
                <w:szCs w:val="21"/>
              </w:rPr>
            </w:pPr>
            <w:r>
              <w:rPr>
                <w:rFonts w:hint="eastAsia" w:ascii="宋体" w:hAnsi="宋体" w:eastAsia="宋体" w:cs="宋体"/>
                <w:color w:val="auto"/>
                <w:sz w:val="21"/>
                <w:szCs w:val="21"/>
              </w:rPr>
              <w:t>4.转速：≥32000转/分钟；</w:t>
            </w:r>
          </w:p>
          <w:p w14:paraId="7F27ADC2">
            <w:pPr>
              <w:pStyle w:val="14"/>
              <w:jc w:val="both"/>
              <w:rPr>
                <w:rFonts w:hint="default"/>
                <w:color w:val="auto"/>
                <w:sz w:val="21"/>
                <w:szCs w:val="21"/>
              </w:rPr>
            </w:pPr>
            <w:r>
              <w:rPr>
                <w:color w:val="auto"/>
                <w:sz w:val="21"/>
                <w:szCs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0CF191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876279D">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2B35E10">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D47289">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923197E">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01976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BE8A6D0">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0FCC747F">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磨粉机</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A3A8E04">
                  <w:pPr>
                    <w:jc w:val="center"/>
                    <w:rPr>
                      <w:rFonts w:hint="eastAsia" w:ascii="宋体" w:hAnsi="宋体" w:eastAsia="宋体" w:cs="宋体"/>
                      <w:color w:val="auto"/>
                      <w:sz w:val="21"/>
                      <w:szCs w:val="21"/>
                    </w:rPr>
                  </w:pPr>
                  <w:r>
                    <w:rPr>
                      <w:rFonts w:hint="eastAsia"/>
                      <w:color w:val="auto"/>
                      <w:sz w:val="21"/>
                      <w:szCs w:val="21"/>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CBE7B4C">
                  <w:pPr>
                    <w:jc w:val="center"/>
                    <w:rPr>
                      <w:rFonts w:hint="eastAsia" w:ascii="宋体" w:hAnsi="宋体" w:eastAsia="宋体" w:cs="宋体"/>
                      <w:color w:val="auto"/>
                      <w:sz w:val="21"/>
                      <w:szCs w:val="21"/>
                    </w:rPr>
                  </w:pPr>
                  <w:r>
                    <w:rPr>
                      <w:rFonts w:hint="eastAsia"/>
                      <w:color w:val="auto"/>
                      <w:sz w:val="21"/>
                      <w:szCs w:val="21"/>
                    </w:rPr>
                    <w:t>1</w:t>
                  </w:r>
                </w:p>
              </w:tc>
            </w:tr>
          </w:tbl>
          <w:p w14:paraId="6B81CED9">
            <w:pPr>
              <w:jc w:val="left"/>
              <w:rPr>
                <w:rFonts w:hint="eastAsia" w:asciiTheme="minorEastAsia" w:hAnsiTheme="minorEastAsia"/>
                <w:color w:val="auto"/>
                <w:sz w:val="21"/>
                <w:szCs w:val="21"/>
              </w:rPr>
            </w:pPr>
          </w:p>
        </w:tc>
      </w:tr>
    </w:tbl>
    <w:p w14:paraId="17D7BC8B">
      <w:pPr>
        <w:outlineLvl w:val="1"/>
        <w:rPr>
          <w:rFonts w:hint="eastAsia" w:asciiTheme="minorEastAsia" w:hAnsiTheme="minorEastAsia"/>
          <w:color w:val="auto"/>
          <w:sz w:val="21"/>
          <w:szCs w:val="21"/>
          <w:u w:val="single"/>
        </w:rPr>
      </w:pPr>
      <w:r>
        <w:rPr>
          <w:rFonts w:hint="eastAsia" w:asciiTheme="minorEastAsia" w:hAnsiTheme="minorEastAsia"/>
          <w:color w:val="auto"/>
          <w:sz w:val="21"/>
          <w:szCs w:val="21"/>
        </w:rPr>
        <w:t xml:space="preserve">附表十三：快速组织破碎仪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16D5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09692976">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参数性质</w:t>
            </w:r>
          </w:p>
        </w:tc>
        <w:tc>
          <w:tcPr>
            <w:tcW w:w="1276" w:type="dxa"/>
          </w:tcPr>
          <w:p w14:paraId="0ADDDE4D">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编号</w:t>
            </w:r>
          </w:p>
        </w:tc>
        <w:tc>
          <w:tcPr>
            <w:tcW w:w="6265" w:type="dxa"/>
          </w:tcPr>
          <w:p w14:paraId="225822AC">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具体技术(参数)要求</w:t>
            </w:r>
          </w:p>
        </w:tc>
      </w:tr>
      <w:tr w14:paraId="403C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0D94FDC6">
            <w:pPr>
              <w:jc w:val="center"/>
              <w:rPr>
                <w:rFonts w:hint="eastAsia" w:asciiTheme="minorEastAsia" w:hAnsiTheme="minorEastAsia"/>
                <w:color w:val="auto"/>
                <w:sz w:val="21"/>
                <w:szCs w:val="21"/>
              </w:rPr>
            </w:pPr>
          </w:p>
        </w:tc>
        <w:tc>
          <w:tcPr>
            <w:tcW w:w="1276" w:type="dxa"/>
          </w:tcPr>
          <w:p w14:paraId="0E95FE59">
            <w:pPr>
              <w:numPr>
                <w:ilvl w:val="0"/>
                <w:numId w:val="10"/>
              </w:numPr>
              <w:jc w:val="center"/>
              <w:rPr>
                <w:rFonts w:hint="eastAsia" w:asciiTheme="minorEastAsia" w:hAnsiTheme="minorEastAsia"/>
                <w:color w:val="auto"/>
                <w:sz w:val="21"/>
                <w:szCs w:val="21"/>
              </w:rPr>
            </w:pPr>
          </w:p>
        </w:tc>
        <w:tc>
          <w:tcPr>
            <w:tcW w:w="6265" w:type="dxa"/>
          </w:tcPr>
          <w:p w14:paraId="641FC322">
            <w:pPr>
              <w:pStyle w:val="14"/>
              <w:jc w:val="both"/>
              <w:rPr>
                <w:rFonts w:hint="default"/>
                <w:color w:val="auto"/>
                <w:sz w:val="21"/>
                <w:szCs w:val="21"/>
              </w:rPr>
            </w:pPr>
            <w:r>
              <w:rPr>
                <w:color w:val="auto"/>
                <w:sz w:val="21"/>
                <w:szCs w:val="21"/>
              </w:rPr>
              <w:t>一、用途</w:t>
            </w:r>
          </w:p>
          <w:p w14:paraId="086B7654">
            <w:pPr>
              <w:pStyle w:val="14"/>
              <w:ind w:firstLine="420"/>
              <w:jc w:val="both"/>
              <w:rPr>
                <w:rFonts w:hint="default" w:eastAsia="宋体"/>
                <w:color w:val="auto"/>
                <w:sz w:val="21"/>
                <w:szCs w:val="21"/>
                <w:lang w:eastAsia="zh-CN"/>
              </w:rPr>
            </w:pPr>
            <w:r>
              <w:rPr>
                <w:rFonts w:ascii="Times New Roman" w:hAnsi="Times New Roman" w:eastAsia="宋体" w:cs="Times New Roman"/>
                <w:color w:val="auto"/>
                <w:sz w:val="21"/>
                <w:szCs w:val="21"/>
              </w:rPr>
              <w:t>用于组织样品的研磨、破碎、混匀，大批量样品前处</w:t>
            </w:r>
            <w:r>
              <w:rPr>
                <w:rFonts w:ascii="Times New Roman" w:hAnsi="Times New Roman" w:eastAsia="宋体" w:cs="Times New Roman"/>
                <w:color w:val="auto"/>
                <w:sz w:val="21"/>
                <w:szCs w:val="21"/>
                <w:lang w:eastAsia="zh-CN"/>
              </w:rPr>
              <w:t>理。</w:t>
            </w:r>
          </w:p>
          <w:p w14:paraId="7EAD189A">
            <w:pPr>
              <w:pStyle w:val="14"/>
              <w:jc w:val="both"/>
              <w:rPr>
                <w:rFonts w:ascii="宋体" w:hAnsi="宋体" w:eastAsia="宋体" w:cs="宋体"/>
                <w:color w:val="auto"/>
                <w:sz w:val="21"/>
                <w:szCs w:val="21"/>
              </w:rPr>
            </w:pPr>
            <w:r>
              <w:rPr>
                <w:rFonts w:ascii="宋体" w:hAnsi="宋体" w:eastAsia="宋体" w:cs="宋体"/>
                <w:color w:val="auto"/>
                <w:sz w:val="21"/>
                <w:szCs w:val="21"/>
              </w:rPr>
              <w:t>二、技术参数</w:t>
            </w:r>
          </w:p>
          <w:p w14:paraId="40F0AB38">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1.电机转速（rpm）至少包含：0～2300；</w:t>
            </w:r>
          </w:p>
          <w:p w14:paraId="204E12B0">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2.显示方式：彩色液晶显示屏；</w:t>
            </w:r>
          </w:p>
          <w:p w14:paraId="1DA65E81">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3.运动方式：垂直运动；</w:t>
            </w:r>
          </w:p>
          <w:p w14:paraId="4949A63F">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4.研磨方式：湿磨/干磨；</w:t>
            </w:r>
          </w:p>
          <w:p w14:paraId="0866880A">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.安全保护：全程保护；</w:t>
            </w:r>
          </w:p>
          <w:p w14:paraId="5E2FED0D">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.供电方式：直流电机；</w:t>
            </w:r>
          </w:p>
          <w:p w14:paraId="3E991E5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.可携带电源：可选配直流24V移动电源；</w:t>
            </w:r>
          </w:p>
          <w:p w14:paraId="015B9D33">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.工作时间至少包含：0～9999秒用户可自行设定；</w:t>
            </w:r>
          </w:p>
          <w:p w14:paraId="51F22462">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.研磨球直径（mm）至少包含：0.1～30；</w:t>
            </w:r>
          </w:p>
          <w:p w14:paraId="73D69079">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.研磨球材料：不锈钢/铭钢氧化锆/酸化钨/石英砂；</w:t>
            </w:r>
          </w:p>
          <w:p w14:paraId="2E27A55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.噪音等级（db）：＜50；</w:t>
            </w:r>
          </w:p>
          <w:p w14:paraId="5631D44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.外形尺寸（mm）：（205×250×400）</w:t>
            </w:r>
            <w:r>
              <w:rPr>
                <w:rFonts w:hint="eastAsia"/>
                <w:color w:val="auto"/>
                <w:sz w:val="21"/>
                <w:szCs w:val="21"/>
              </w:rPr>
              <w:t>±5</w:t>
            </w:r>
            <w:r>
              <w:rPr>
                <w:rFonts w:hint="eastAsia" w:ascii="宋体" w:hAnsi="宋体" w:eastAsia="宋体" w:cs="宋体"/>
                <w:color w:val="auto"/>
                <w:sz w:val="21"/>
                <w:szCs w:val="21"/>
              </w:rPr>
              <w:t>mm；</w:t>
            </w:r>
          </w:p>
          <w:p w14:paraId="7DE2DA68">
            <w:pPr>
              <w:pStyle w:val="14"/>
              <w:jc w:val="both"/>
              <w:rPr>
                <w:rFonts w:hint="default"/>
                <w:color w:val="auto"/>
                <w:sz w:val="21"/>
                <w:szCs w:val="21"/>
              </w:rPr>
            </w:pPr>
            <w:r>
              <w:rPr>
                <w:color w:val="auto"/>
                <w:sz w:val="21"/>
                <w:szCs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68ABB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D2D910E">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D8B0EB1">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CE32A98">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1F6E77E">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16CB3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20870C2">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0BE57AE0">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快速组织破碎仪</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18941C1">
                  <w:pPr>
                    <w:jc w:val="center"/>
                    <w:rPr>
                      <w:rFonts w:hint="eastAsia" w:ascii="宋体" w:hAnsi="宋体" w:eastAsia="宋体" w:cs="宋体"/>
                      <w:color w:val="auto"/>
                      <w:sz w:val="21"/>
                      <w:szCs w:val="21"/>
                    </w:rPr>
                  </w:pPr>
                  <w:r>
                    <w:rPr>
                      <w:rFonts w:hint="eastAsia"/>
                      <w:color w:val="auto"/>
                      <w:sz w:val="21"/>
                      <w:szCs w:val="21"/>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795D848">
                  <w:pPr>
                    <w:jc w:val="center"/>
                    <w:rPr>
                      <w:rFonts w:hint="eastAsia" w:ascii="宋体" w:hAnsi="宋体" w:eastAsia="宋体" w:cs="宋体"/>
                      <w:color w:val="auto"/>
                      <w:sz w:val="21"/>
                      <w:szCs w:val="21"/>
                    </w:rPr>
                  </w:pPr>
                  <w:r>
                    <w:rPr>
                      <w:rFonts w:hint="eastAsia"/>
                      <w:color w:val="auto"/>
                      <w:sz w:val="21"/>
                      <w:szCs w:val="21"/>
                    </w:rPr>
                    <w:t>1</w:t>
                  </w:r>
                </w:p>
              </w:tc>
            </w:tr>
          </w:tbl>
          <w:p w14:paraId="44B825F1">
            <w:pPr>
              <w:jc w:val="left"/>
              <w:rPr>
                <w:rFonts w:hint="eastAsia" w:asciiTheme="minorEastAsia" w:hAnsiTheme="minorEastAsia"/>
                <w:color w:val="auto"/>
                <w:sz w:val="21"/>
                <w:szCs w:val="21"/>
              </w:rPr>
            </w:pPr>
          </w:p>
        </w:tc>
      </w:tr>
    </w:tbl>
    <w:p w14:paraId="0BD04B98">
      <w:pPr>
        <w:outlineLvl w:val="1"/>
        <w:rPr>
          <w:rFonts w:hint="eastAsia" w:asciiTheme="minorEastAsia" w:hAnsiTheme="minorEastAsia"/>
          <w:color w:val="auto"/>
          <w:u w:val="single"/>
        </w:rPr>
      </w:pPr>
      <w:r>
        <w:rPr>
          <w:rFonts w:hint="eastAsia" w:asciiTheme="minorEastAsia" w:hAnsiTheme="minorEastAsia"/>
          <w:color w:val="auto"/>
        </w:rPr>
        <w:t xml:space="preserve">附表十四：台式PH计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0504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3EF30A50">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3E2194AB">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62DFFA5B">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41F1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29E3600">
            <w:pPr>
              <w:jc w:val="center"/>
              <w:rPr>
                <w:rFonts w:hint="eastAsia" w:asciiTheme="minorEastAsia" w:hAnsiTheme="minorEastAsia"/>
                <w:color w:val="auto"/>
                <w:sz w:val="21"/>
                <w:szCs w:val="21"/>
              </w:rPr>
            </w:pPr>
          </w:p>
        </w:tc>
        <w:tc>
          <w:tcPr>
            <w:tcW w:w="1276" w:type="dxa"/>
          </w:tcPr>
          <w:p w14:paraId="5CD683D6">
            <w:pPr>
              <w:numPr>
                <w:ilvl w:val="0"/>
                <w:numId w:val="10"/>
              </w:numPr>
              <w:jc w:val="center"/>
              <w:rPr>
                <w:rFonts w:hint="eastAsia" w:asciiTheme="minorEastAsia" w:hAnsiTheme="minorEastAsia"/>
                <w:color w:val="auto"/>
                <w:sz w:val="21"/>
                <w:szCs w:val="21"/>
              </w:rPr>
            </w:pPr>
          </w:p>
        </w:tc>
        <w:tc>
          <w:tcPr>
            <w:tcW w:w="6265" w:type="dxa"/>
          </w:tcPr>
          <w:p w14:paraId="2034497B">
            <w:pPr>
              <w:pStyle w:val="14"/>
              <w:jc w:val="both"/>
              <w:rPr>
                <w:rFonts w:ascii="宋体" w:hAnsi="宋体" w:eastAsia="宋体" w:cs="宋体"/>
                <w:color w:val="auto"/>
                <w:sz w:val="21"/>
                <w:szCs w:val="21"/>
              </w:rPr>
            </w:pPr>
            <w:r>
              <w:rPr>
                <w:color w:val="auto"/>
                <w:sz w:val="21"/>
                <w:szCs w:val="21"/>
              </w:rPr>
              <w:t>一、用途</w:t>
            </w:r>
          </w:p>
          <w:p w14:paraId="475D890F">
            <w:pPr>
              <w:pStyle w:val="14"/>
              <w:ind w:firstLine="420"/>
              <w:jc w:val="both"/>
              <w:rPr>
                <w:rFonts w:ascii="宋体" w:hAnsi="宋体" w:eastAsia="宋体" w:cs="宋体"/>
                <w:color w:val="auto"/>
                <w:sz w:val="21"/>
                <w:szCs w:val="21"/>
                <w:lang w:eastAsia="zh-CN"/>
              </w:rPr>
            </w:pPr>
            <w:r>
              <w:rPr>
                <w:rFonts w:ascii="宋体" w:hAnsi="宋体" w:eastAsia="宋体" w:cs="宋体"/>
                <w:color w:val="auto"/>
                <w:sz w:val="21"/>
                <w:szCs w:val="21"/>
              </w:rPr>
              <w:t>用于高精度测量水溶液的pH值、酸碱</w:t>
            </w:r>
            <w:r>
              <w:rPr>
                <w:rFonts w:ascii="宋体" w:hAnsi="宋体" w:eastAsia="宋体" w:cs="宋体"/>
                <w:color w:val="auto"/>
                <w:sz w:val="21"/>
                <w:szCs w:val="21"/>
                <w:lang w:eastAsia="zh-CN"/>
              </w:rPr>
              <w:t>。</w:t>
            </w:r>
          </w:p>
          <w:p w14:paraId="311EB675">
            <w:pPr>
              <w:pStyle w:val="14"/>
              <w:jc w:val="both"/>
              <w:rPr>
                <w:rFonts w:hint="default"/>
                <w:color w:val="auto"/>
                <w:sz w:val="21"/>
                <w:szCs w:val="21"/>
              </w:rPr>
            </w:pPr>
            <w:r>
              <w:rPr>
                <w:color w:val="auto"/>
                <w:sz w:val="21"/>
                <w:szCs w:val="21"/>
              </w:rPr>
              <w:t>二、技术参数</w:t>
            </w:r>
          </w:p>
          <w:p w14:paraId="54EAA877">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1.屏幕尺寸：≥4英寸；</w:t>
            </w:r>
          </w:p>
          <w:p w14:paraId="173E7BE5">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2.最小分辨率：0.01PH，1MV；</w:t>
            </w:r>
          </w:p>
          <w:p w14:paraId="6A0F7895">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3.量程至少包含：0.00～14.00PH～1599～1599MV；</w:t>
            </w:r>
          </w:p>
          <w:p w14:paraId="3113F06F">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4.示值误差：±0.05PH，±1%FS；</w:t>
            </w:r>
          </w:p>
          <w:p w14:paraId="367A52AD">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5.多点校准功能至少包含：1～2点校准；</w:t>
            </w:r>
          </w:p>
          <w:p w14:paraId="46026568">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6.仪器防护登记：IP54；</w:t>
            </w:r>
          </w:p>
          <w:p w14:paraId="59682C98">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7.pH量程至少包含0～14，测量精度±0.1，两点校准；</w:t>
            </w:r>
          </w:p>
          <w:p w14:paraId="11BBD91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8.手动温度补偿至少包含0～60℃，配套台式电极支架。</w:t>
            </w:r>
          </w:p>
          <w:p w14:paraId="470FB442">
            <w:pPr>
              <w:pStyle w:val="3"/>
              <w:rPr>
                <w:color w:val="auto"/>
                <w:sz w:val="21"/>
                <w:szCs w:val="21"/>
              </w:rPr>
            </w:pPr>
            <w:r>
              <w:rPr>
                <w:color w:val="auto"/>
                <w:sz w:val="21"/>
                <w:szCs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1F189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000000" w:sz="4" w:space="0"/>
                    <w:bottom w:val="single" w:color="auto" w:sz="4" w:space="0"/>
                    <w:right w:val="single" w:color="auto" w:sz="4" w:space="0"/>
                  </w:tcBorders>
                  <w:tcMar>
                    <w:top w:w="0" w:type="dxa"/>
                    <w:left w:w="105" w:type="dxa"/>
                    <w:bottom w:w="0" w:type="dxa"/>
                    <w:right w:w="105" w:type="dxa"/>
                  </w:tcMar>
                </w:tcPr>
                <w:p w14:paraId="4131C819">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9AEEF23">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4DDA5C8">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860ED55">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5EF520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3674787">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DA0B37">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台式PH计</w:t>
                  </w:r>
                </w:p>
              </w:tc>
              <w:tc>
                <w:tcPr>
                  <w:tcW w:w="11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C1DD788">
                  <w:pPr>
                    <w:jc w:val="center"/>
                    <w:rPr>
                      <w:rFonts w:hint="eastAsia" w:ascii="宋体" w:hAnsi="宋体" w:eastAsia="宋体" w:cs="宋体"/>
                      <w:color w:val="auto"/>
                      <w:sz w:val="21"/>
                      <w:szCs w:val="21"/>
                    </w:rPr>
                  </w:pPr>
                  <w:r>
                    <w:rPr>
                      <w:rFonts w:hint="eastAsia"/>
                      <w:color w:val="auto"/>
                      <w:sz w:val="21"/>
                      <w:szCs w:val="21"/>
                    </w:rPr>
                    <w:t>台</w:t>
                  </w:r>
                </w:p>
              </w:tc>
              <w:tc>
                <w:tcPr>
                  <w:tcW w:w="14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CD4B8F7">
                  <w:pPr>
                    <w:jc w:val="center"/>
                    <w:rPr>
                      <w:rFonts w:hint="eastAsia" w:ascii="宋体" w:hAnsi="宋体" w:eastAsia="宋体" w:cs="宋体"/>
                      <w:color w:val="auto"/>
                      <w:sz w:val="21"/>
                      <w:szCs w:val="21"/>
                    </w:rPr>
                  </w:pPr>
                  <w:r>
                    <w:rPr>
                      <w:rFonts w:hint="eastAsia"/>
                      <w:color w:val="auto"/>
                      <w:sz w:val="21"/>
                      <w:szCs w:val="21"/>
                    </w:rPr>
                    <w:t>1</w:t>
                  </w:r>
                </w:p>
              </w:tc>
            </w:tr>
            <w:tr w14:paraId="393EBA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F0DCF3C">
                  <w:pPr>
                    <w:pStyle w:val="14"/>
                    <w:jc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2</w:t>
                  </w:r>
                </w:p>
              </w:tc>
              <w:tc>
                <w:tcPr>
                  <w:tcW w:w="234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8F2515">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sz w:val="21"/>
                      <w:szCs w:val="21"/>
                    </w:rPr>
                    <w:t>配套台式电极支架</w:t>
                  </w:r>
                </w:p>
              </w:tc>
              <w:tc>
                <w:tcPr>
                  <w:tcW w:w="11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B587B06">
                  <w:pPr>
                    <w:jc w:val="center"/>
                    <w:rPr>
                      <w:color w:val="auto"/>
                      <w:sz w:val="21"/>
                      <w:szCs w:val="21"/>
                    </w:rPr>
                  </w:pPr>
                  <w:r>
                    <w:rPr>
                      <w:rFonts w:hint="eastAsia"/>
                      <w:color w:val="auto"/>
                      <w:sz w:val="21"/>
                      <w:szCs w:val="21"/>
                    </w:rPr>
                    <w:t>套</w:t>
                  </w:r>
                </w:p>
              </w:tc>
              <w:tc>
                <w:tcPr>
                  <w:tcW w:w="14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6F79DC3">
                  <w:pPr>
                    <w:jc w:val="center"/>
                    <w:rPr>
                      <w:color w:val="auto"/>
                      <w:sz w:val="21"/>
                      <w:szCs w:val="21"/>
                    </w:rPr>
                  </w:pPr>
                  <w:r>
                    <w:rPr>
                      <w:rFonts w:hint="eastAsia"/>
                      <w:color w:val="auto"/>
                      <w:sz w:val="21"/>
                      <w:szCs w:val="21"/>
                    </w:rPr>
                    <w:t>1</w:t>
                  </w:r>
                </w:p>
              </w:tc>
            </w:tr>
          </w:tbl>
          <w:p w14:paraId="321FE117">
            <w:pPr>
              <w:jc w:val="left"/>
              <w:rPr>
                <w:rFonts w:hint="eastAsia" w:asciiTheme="minorEastAsia" w:hAnsiTheme="minorEastAsia"/>
                <w:color w:val="auto"/>
                <w:sz w:val="21"/>
                <w:szCs w:val="21"/>
              </w:rPr>
            </w:pPr>
          </w:p>
        </w:tc>
      </w:tr>
    </w:tbl>
    <w:p w14:paraId="7326C215">
      <w:pPr>
        <w:outlineLvl w:val="1"/>
        <w:rPr>
          <w:rFonts w:hint="eastAsia" w:asciiTheme="minorEastAsia" w:hAnsiTheme="minorEastAsia"/>
          <w:color w:val="auto"/>
          <w:sz w:val="21"/>
          <w:szCs w:val="21"/>
          <w:u w:val="single"/>
        </w:rPr>
      </w:pPr>
      <w:r>
        <w:rPr>
          <w:rFonts w:hint="eastAsia" w:asciiTheme="minorEastAsia" w:hAnsiTheme="minorEastAsia"/>
          <w:color w:val="auto"/>
          <w:sz w:val="21"/>
          <w:szCs w:val="21"/>
        </w:rPr>
        <w:t xml:space="preserve">附表十五：霉菌培养箱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16A6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18CD3318">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参数性质</w:t>
            </w:r>
          </w:p>
        </w:tc>
        <w:tc>
          <w:tcPr>
            <w:tcW w:w="1276" w:type="dxa"/>
          </w:tcPr>
          <w:p w14:paraId="32798F51">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编号</w:t>
            </w:r>
          </w:p>
        </w:tc>
        <w:tc>
          <w:tcPr>
            <w:tcW w:w="6265" w:type="dxa"/>
          </w:tcPr>
          <w:p w14:paraId="2104B672">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具体技术(参数)要求</w:t>
            </w:r>
          </w:p>
        </w:tc>
      </w:tr>
      <w:tr w14:paraId="2DC6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33D43590">
            <w:pPr>
              <w:jc w:val="center"/>
              <w:rPr>
                <w:rFonts w:hint="eastAsia" w:asciiTheme="minorEastAsia" w:hAnsiTheme="minorEastAsia"/>
                <w:color w:val="auto"/>
                <w:sz w:val="21"/>
                <w:szCs w:val="21"/>
              </w:rPr>
            </w:pPr>
          </w:p>
        </w:tc>
        <w:tc>
          <w:tcPr>
            <w:tcW w:w="1276" w:type="dxa"/>
          </w:tcPr>
          <w:p w14:paraId="0288AF32">
            <w:pPr>
              <w:numPr>
                <w:ilvl w:val="0"/>
                <w:numId w:val="10"/>
              </w:numPr>
              <w:jc w:val="center"/>
              <w:rPr>
                <w:rFonts w:hint="eastAsia" w:asciiTheme="minorEastAsia" w:hAnsiTheme="minorEastAsia"/>
                <w:color w:val="auto"/>
                <w:sz w:val="21"/>
                <w:szCs w:val="21"/>
              </w:rPr>
            </w:pPr>
          </w:p>
        </w:tc>
        <w:tc>
          <w:tcPr>
            <w:tcW w:w="6265" w:type="dxa"/>
          </w:tcPr>
          <w:p w14:paraId="13D5F130">
            <w:pPr>
              <w:pStyle w:val="14"/>
              <w:jc w:val="both"/>
              <w:rPr>
                <w:rFonts w:hint="default"/>
                <w:color w:val="auto"/>
                <w:sz w:val="21"/>
                <w:szCs w:val="21"/>
              </w:rPr>
            </w:pPr>
            <w:r>
              <w:rPr>
                <w:color w:val="auto"/>
                <w:sz w:val="21"/>
                <w:szCs w:val="21"/>
              </w:rPr>
              <w:t>一、用途</w:t>
            </w:r>
          </w:p>
          <w:p w14:paraId="2A045636">
            <w:pPr>
              <w:rPr>
                <w:rFonts w:hint="eastAsia" w:ascii="宋体" w:hAnsi="宋体" w:eastAsia="宋体" w:cs="宋体"/>
                <w:color w:val="auto"/>
                <w:sz w:val="21"/>
                <w:szCs w:val="21"/>
              </w:rPr>
            </w:pPr>
            <w:r>
              <w:rPr>
                <w:rFonts w:hint="eastAsia"/>
                <w:color w:val="auto"/>
                <w:sz w:val="21"/>
                <w:szCs w:val="21"/>
              </w:rPr>
              <w:t xml:space="preserve">   </w:t>
            </w:r>
            <w:r>
              <w:rPr>
                <w:rFonts w:hint="eastAsia" w:ascii="宋体" w:hAnsi="宋体" w:eastAsia="宋体" w:cs="宋体"/>
                <w:color w:val="auto"/>
                <w:sz w:val="21"/>
                <w:szCs w:val="21"/>
              </w:rPr>
              <w:t xml:space="preserve"> 用于水体分析和BOD测定，细菌、霉菌、微生物的培养、保存、植物栽培、育种试验。</w:t>
            </w:r>
          </w:p>
          <w:p w14:paraId="58AA85ED">
            <w:pPr>
              <w:pStyle w:val="14"/>
              <w:jc w:val="both"/>
              <w:rPr>
                <w:rFonts w:hint="default"/>
                <w:color w:val="auto"/>
                <w:sz w:val="21"/>
                <w:szCs w:val="21"/>
              </w:rPr>
            </w:pPr>
            <w:r>
              <w:rPr>
                <w:rFonts w:ascii="宋体" w:hAnsi="宋体" w:eastAsia="宋体" w:cs="宋体"/>
                <w:color w:val="auto"/>
                <w:sz w:val="21"/>
                <w:szCs w:val="21"/>
              </w:rPr>
              <w:t>二、技术</w:t>
            </w:r>
            <w:r>
              <w:rPr>
                <w:color w:val="auto"/>
                <w:sz w:val="21"/>
                <w:szCs w:val="21"/>
              </w:rPr>
              <w:t>参数</w:t>
            </w:r>
          </w:p>
          <w:p w14:paraId="72715762">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1.控温范围至少包含：0～60℃；</w:t>
            </w:r>
          </w:p>
          <w:p w14:paraId="35D79AA0">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2.温度分辨率：≤0.1℃；</w:t>
            </w:r>
          </w:p>
          <w:p w14:paraId="3EF8BF11">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3.温度波动度：高温±0.5℃低温±1.0℃；</w:t>
            </w:r>
          </w:p>
          <w:p w14:paraId="136D821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4.温度均匀度：±1.5℃（测试点为25℃）；</w:t>
            </w:r>
          </w:p>
          <w:p w14:paraId="01401A86">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.工作环境温度至少包含：5～30℃；</w:t>
            </w:r>
          </w:p>
          <w:p w14:paraId="6CCC3FFE">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.内胆尺寸（mm）：（540×460×1000）±5mm</w:t>
            </w:r>
            <w:r>
              <w:rPr>
                <w:rFonts w:hint="eastAsia" w:ascii="宋体" w:hAnsi="宋体" w:eastAsia="宋体" w:cs="宋体"/>
                <w:color w:val="auto"/>
                <w:sz w:val="21"/>
                <w:szCs w:val="21"/>
                <w:lang w:eastAsia="zh-CN"/>
              </w:rPr>
              <w:t>；</w:t>
            </w:r>
          </w:p>
          <w:p w14:paraId="6084DC22">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.外形尺寸（mm）：(637×662×1590) ±5mm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3238447C">
            <w:pPr>
              <w:pStyle w:val="14"/>
              <w:jc w:val="both"/>
              <w:rPr>
                <w:rFonts w:hint="default"/>
                <w:color w:val="auto"/>
                <w:sz w:val="21"/>
                <w:szCs w:val="21"/>
              </w:rPr>
            </w:pPr>
            <w:r>
              <w:rPr>
                <w:color w:val="auto"/>
                <w:sz w:val="21"/>
                <w:szCs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03695F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144B289">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AF28817">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3828BD0">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A9F6320">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274A70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E7D733D">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6DE1668A">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霉菌培养箱</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6A91044">
                  <w:pPr>
                    <w:jc w:val="center"/>
                    <w:rPr>
                      <w:rFonts w:hint="eastAsia" w:ascii="宋体" w:hAnsi="宋体" w:eastAsia="宋体" w:cs="宋体"/>
                      <w:color w:val="auto"/>
                      <w:sz w:val="21"/>
                      <w:szCs w:val="21"/>
                    </w:rPr>
                  </w:pPr>
                  <w:r>
                    <w:rPr>
                      <w:rFonts w:hint="eastAsia"/>
                      <w:color w:val="auto"/>
                      <w:sz w:val="21"/>
                      <w:szCs w:val="21"/>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891DC75">
                  <w:pPr>
                    <w:jc w:val="center"/>
                    <w:rPr>
                      <w:rFonts w:hint="eastAsia" w:ascii="宋体" w:hAnsi="宋体" w:eastAsia="宋体" w:cs="宋体"/>
                      <w:color w:val="auto"/>
                      <w:sz w:val="21"/>
                      <w:szCs w:val="21"/>
                    </w:rPr>
                  </w:pPr>
                  <w:r>
                    <w:rPr>
                      <w:rFonts w:hint="eastAsia"/>
                      <w:color w:val="auto"/>
                      <w:sz w:val="21"/>
                      <w:szCs w:val="21"/>
                    </w:rPr>
                    <w:t>1</w:t>
                  </w:r>
                </w:p>
              </w:tc>
            </w:tr>
          </w:tbl>
          <w:p w14:paraId="13D05CDC">
            <w:pPr>
              <w:jc w:val="left"/>
              <w:rPr>
                <w:rFonts w:hint="eastAsia" w:asciiTheme="minorEastAsia" w:hAnsiTheme="minorEastAsia"/>
                <w:color w:val="auto"/>
                <w:sz w:val="21"/>
                <w:szCs w:val="21"/>
              </w:rPr>
            </w:pPr>
          </w:p>
        </w:tc>
      </w:tr>
    </w:tbl>
    <w:p w14:paraId="192287FC">
      <w:pPr>
        <w:outlineLvl w:val="1"/>
        <w:rPr>
          <w:rFonts w:hint="eastAsia" w:asciiTheme="minorEastAsia" w:hAnsiTheme="minorEastAsia"/>
          <w:color w:val="auto"/>
          <w:u w:val="single"/>
        </w:rPr>
      </w:pPr>
      <w:r>
        <w:rPr>
          <w:rFonts w:hint="eastAsia" w:asciiTheme="minorEastAsia" w:hAnsiTheme="minorEastAsia"/>
          <w:color w:val="auto"/>
        </w:rPr>
        <w:t xml:space="preserve">附表十六：高温灭菌器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3201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7273F575">
            <w:pPr>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4EB5BE46">
            <w:pPr>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0BADAB35">
            <w:pPr>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19C0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3FD0F454">
            <w:pPr>
              <w:jc w:val="center"/>
              <w:rPr>
                <w:rFonts w:hint="eastAsia" w:asciiTheme="minorEastAsia" w:hAnsiTheme="minorEastAsia"/>
                <w:color w:val="auto"/>
                <w:sz w:val="21"/>
                <w:szCs w:val="21"/>
              </w:rPr>
            </w:pPr>
          </w:p>
        </w:tc>
        <w:tc>
          <w:tcPr>
            <w:tcW w:w="1276" w:type="dxa"/>
          </w:tcPr>
          <w:p w14:paraId="1362B84D">
            <w:pPr>
              <w:numPr>
                <w:ilvl w:val="0"/>
                <w:numId w:val="10"/>
              </w:numPr>
              <w:jc w:val="center"/>
              <w:rPr>
                <w:rFonts w:hint="eastAsia" w:asciiTheme="minorEastAsia" w:hAnsiTheme="minorEastAsia"/>
                <w:color w:val="auto"/>
                <w:sz w:val="21"/>
                <w:szCs w:val="21"/>
              </w:rPr>
            </w:pPr>
          </w:p>
        </w:tc>
        <w:tc>
          <w:tcPr>
            <w:tcW w:w="6265" w:type="dxa"/>
          </w:tcPr>
          <w:p w14:paraId="1C28C20F">
            <w:pPr>
              <w:pStyle w:val="14"/>
              <w:jc w:val="both"/>
              <w:rPr>
                <w:rFonts w:hint="default"/>
                <w:color w:val="auto"/>
                <w:sz w:val="21"/>
                <w:szCs w:val="21"/>
              </w:rPr>
            </w:pPr>
            <w:r>
              <w:rPr>
                <w:color w:val="auto"/>
                <w:sz w:val="21"/>
                <w:szCs w:val="21"/>
              </w:rPr>
              <w:t>一、用途</w:t>
            </w:r>
          </w:p>
          <w:p w14:paraId="3C2897C9">
            <w:pPr>
              <w:pStyle w:val="14"/>
              <w:ind w:firstLine="420"/>
              <w:jc w:val="both"/>
              <w:rPr>
                <w:rFonts w:hint="default" w:eastAsia="宋体"/>
                <w:color w:val="auto"/>
                <w:sz w:val="21"/>
                <w:szCs w:val="21"/>
                <w:lang w:eastAsia="zh-CN"/>
              </w:rPr>
            </w:pPr>
            <w:r>
              <w:rPr>
                <w:rFonts w:ascii="Times New Roman" w:hAnsi="Times New Roman" w:eastAsia="宋体" w:cs="Times New Roman"/>
                <w:color w:val="auto"/>
                <w:sz w:val="21"/>
                <w:szCs w:val="21"/>
              </w:rPr>
              <w:t>用于对敷料、玻璃器皿、培养基、医疗器械、食品包装等物品进行高温高压蒸汽灭菌</w:t>
            </w:r>
            <w:r>
              <w:rPr>
                <w:rFonts w:ascii="Times New Roman" w:hAnsi="Times New Roman" w:eastAsia="宋体" w:cs="Times New Roman"/>
                <w:color w:val="auto"/>
                <w:sz w:val="21"/>
                <w:szCs w:val="21"/>
                <w:lang w:eastAsia="zh-CN"/>
              </w:rPr>
              <w:t>。</w:t>
            </w:r>
          </w:p>
          <w:p w14:paraId="77DBDE17">
            <w:pPr>
              <w:pStyle w:val="14"/>
              <w:jc w:val="both"/>
              <w:rPr>
                <w:rFonts w:hint="default"/>
                <w:color w:val="auto"/>
                <w:sz w:val="21"/>
                <w:szCs w:val="21"/>
              </w:rPr>
            </w:pPr>
            <w:r>
              <w:rPr>
                <w:color w:val="auto"/>
                <w:sz w:val="21"/>
                <w:szCs w:val="21"/>
              </w:rPr>
              <w:t>二、技术参数</w:t>
            </w:r>
          </w:p>
          <w:p w14:paraId="01F31735">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1.灭菌温度至少包含：50～134℃</w:t>
            </w:r>
            <w:r>
              <w:rPr>
                <w:rFonts w:hint="eastAsia" w:ascii="宋体" w:hAnsi="宋体" w:eastAsia="宋体" w:cs="宋体"/>
                <w:color w:val="auto"/>
                <w:sz w:val="21"/>
                <w:szCs w:val="21"/>
                <w:lang w:eastAsia="zh-CN"/>
              </w:rPr>
              <w:t>；</w:t>
            </w:r>
          </w:p>
          <w:p w14:paraId="4FA049E4">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2.灭菌时间至少包含：0～99h</w:t>
            </w:r>
            <w:r>
              <w:rPr>
                <w:rFonts w:hint="eastAsia" w:ascii="宋体" w:hAnsi="宋体" w:eastAsia="宋体" w:cs="宋体"/>
                <w:color w:val="auto"/>
                <w:sz w:val="21"/>
                <w:szCs w:val="21"/>
                <w:lang w:eastAsia="zh-CN"/>
              </w:rPr>
              <w:t>；</w:t>
            </w:r>
          </w:p>
          <w:p w14:paraId="718E89CE">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3.设计压力：≥0.24MPa</w:t>
            </w:r>
            <w:r>
              <w:rPr>
                <w:rFonts w:hint="eastAsia" w:ascii="宋体" w:hAnsi="宋体" w:eastAsia="宋体" w:cs="宋体"/>
                <w:color w:val="auto"/>
                <w:sz w:val="21"/>
                <w:szCs w:val="21"/>
                <w:lang w:eastAsia="zh-CN"/>
              </w:rPr>
              <w:t>；</w:t>
            </w:r>
          </w:p>
          <w:p w14:paraId="75A1E5B5">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4.工作压力：≥0.217MPa</w:t>
            </w:r>
            <w:r>
              <w:rPr>
                <w:rFonts w:hint="eastAsia" w:ascii="宋体" w:hAnsi="宋体" w:eastAsia="宋体" w:cs="宋体"/>
                <w:color w:val="auto"/>
                <w:sz w:val="21"/>
                <w:szCs w:val="21"/>
                <w:lang w:eastAsia="zh-CN"/>
              </w:rPr>
              <w:t>；</w:t>
            </w:r>
          </w:p>
          <w:p w14:paraId="68FF06EB">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.容积：≥60L</w:t>
            </w:r>
            <w:r>
              <w:rPr>
                <w:rFonts w:hint="eastAsia" w:ascii="宋体" w:hAnsi="宋体" w:eastAsia="宋体" w:cs="宋体"/>
                <w:color w:val="auto"/>
                <w:sz w:val="21"/>
                <w:szCs w:val="21"/>
                <w:lang w:eastAsia="zh-CN"/>
              </w:rPr>
              <w:t>；</w:t>
            </w:r>
          </w:p>
          <w:p w14:paraId="2970636E">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.外形尺寸：（570×690×1020mm）</w:t>
            </w:r>
            <w:r>
              <w:rPr>
                <w:rFonts w:hint="eastAsia"/>
                <w:color w:val="auto"/>
                <w:sz w:val="21"/>
                <w:szCs w:val="21"/>
              </w:rPr>
              <w:t>±5</w:t>
            </w:r>
            <w:r>
              <w:rPr>
                <w:rFonts w:hint="eastAsia" w:ascii="宋体" w:hAnsi="宋体" w:eastAsia="宋体" w:cs="宋体"/>
                <w:color w:val="auto"/>
                <w:sz w:val="21"/>
                <w:szCs w:val="21"/>
              </w:rPr>
              <w:t>mm</w:t>
            </w:r>
            <w:r>
              <w:rPr>
                <w:rFonts w:hint="eastAsia" w:ascii="宋体" w:hAnsi="宋体" w:eastAsia="宋体" w:cs="宋体"/>
                <w:color w:val="auto"/>
                <w:sz w:val="21"/>
                <w:szCs w:val="21"/>
                <w:lang w:eastAsia="zh-CN"/>
              </w:rPr>
              <w:t>；</w:t>
            </w:r>
          </w:p>
          <w:p w14:paraId="2AB07213">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.内部尺寸：（350×550mm）</w:t>
            </w:r>
            <w:r>
              <w:rPr>
                <w:rFonts w:hint="eastAsia"/>
                <w:color w:val="auto"/>
                <w:sz w:val="21"/>
                <w:szCs w:val="21"/>
              </w:rPr>
              <w:t>±5</w:t>
            </w:r>
            <w:r>
              <w:rPr>
                <w:rFonts w:hint="eastAsia" w:ascii="宋体" w:hAnsi="宋体" w:eastAsia="宋体" w:cs="宋体"/>
                <w:color w:val="auto"/>
                <w:sz w:val="21"/>
                <w:szCs w:val="21"/>
              </w:rPr>
              <w:t>mm</w:t>
            </w:r>
            <w:r>
              <w:rPr>
                <w:rFonts w:hint="eastAsia" w:ascii="宋体" w:hAnsi="宋体" w:eastAsia="宋体" w:cs="宋体"/>
                <w:color w:val="auto"/>
                <w:sz w:val="21"/>
                <w:szCs w:val="21"/>
                <w:lang w:eastAsia="zh-CN"/>
              </w:rPr>
              <w:t>；</w:t>
            </w:r>
          </w:p>
          <w:p w14:paraId="7C36579A">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.网篮尺寸：（335×360mm）</w:t>
            </w:r>
            <w:r>
              <w:rPr>
                <w:rFonts w:hint="eastAsia"/>
                <w:color w:val="auto"/>
                <w:sz w:val="21"/>
                <w:szCs w:val="21"/>
              </w:rPr>
              <w:t>±5</w:t>
            </w:r>
            <w:r>
              <w:rPr>
                <w:rFonts w:hint="eastAsia" w:ascii="宋体" w:hAnsi="宋体" w:eastAsia="宋体" w:cs="宋体"/>
                <w:color w:val="auto"/>
                <w:sz w:val="21"/>
                <w:szCs w:val="21"/>
              </w:rPr>
              <w:t>mm</w:t>
            </w:r>
            <w:r>
              <w:rPr>
                <w:rFonts w:hint="eastAsia" w:ascii="宋体" w:hAnsi="宋体" w:eastAsia="宋体" w:cs="宋体"/>
                <w:color w:val="auto"/>
                <w:sz w:val="21"/>
                <w:szCs w:val="21"/>
                <w:lang w:eastAsia="zh-CN"/>
              </w:rPr>
              <w:t>；</w:t>
            </w:r>
          </w:p>
          <w:p w14:paraId="014DE0B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.包装尺寸：（780×660×1160mm）</w:t>
            </w:r>
            <w:r>
              <w:rPr>
                <w:rFonts w:hint="eastAsia"/>
                <w:color w:val="auto"/>
                <w:sz w:val="21"/>
                <w:szCs w:val="21"/>
              </w:rPr>
              <w:t>±5</w:t>
            </w:r>
            <w:r>
              <w:rPr>
                <w:rFonts w:hint="eastAsia" w:ascii="宋体" w:hAnsi="宋体" w:eastAsia="宋体" w:cs="宋体"/>
                <w:color w:val="auto"/>
                <w:sz w:val="21"/>
                <w:szCs w:val="21"/>
              </w:rPr>
              <w:t>mm。</w:t>
            </w:r>
          </w:p>
          <w:p w14:paraId="4A1128D0">
            <w:pPr>
              <w:pStyle w:val="14"/>
              <w:jc w:val="both"/>
              <w:rPr>
                <w:rFonts w:hint="default"/>
                <w:color w:val="auto"/>
                <w:sz w:val="21"/>
                <w:szCs w:val="21"/>
              </w:rPr>
            </w:pPr>
            <w:r>
              <w:rPr>
                <w:color w:val="auto"/>
                <w:sz w:val="21"/>
                <w:szCs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2174D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99865D">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063FD95">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5C1AADC">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D4DDAD">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69CADB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7702B90">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5198A895">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高温灭菌器</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164301F">
                  <w:pPr>
                    <w:jc w:val="center"/>
                    <w:rPr>
                      <w:rFonts w:hint="eastAsia" w:ascii="宋体" w:hAnsi="宋体" w:eastAsia="宋体" w:cs="宋体"/>
                      <w:color w:val="auto"/>
                      <w:sz w:val="21"/>
                      <w:szCs w:val="21"/>
                    </w:rPr>
                  </w:pPr>
                  <w:r>
                    <w:rPr>
                      <w:rFonts w:hint="eastAsia"/>
                      <w:color w:val="auto"/>
                      <w:sz w:val="21"/>
                      <w:szCs w:val="21"/>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FF484B8">
                  <w:pPr>
                    <w:jc w:val="center"/>
                    <w:rPr>
                      <w:rFonts w:hint="eastAsia" w:ascii="宋体" w:hAnsi="宋体" w:eastAsia="宋体" w:cs="宋体"/>
                      <w:color w:val="auto"/>
                      <w:sz w:val="21"/>
                      <w:szCs w:val="21"/>
                    </w:rPr>
                  </w:pPr>
                  <w:r>
                    <w:rPr>
                      <w:rFonts w:hint="eastAsia"/>
                      <w:color w:val="auto"/>
                      <w:sz w:val="21"/>
                      <w:szCs w:val="21"/>
                    </w:rPr>
                    <w:t>1</w:t>
                  </w:r>
                </w:p>
              </w:tc>
            </w:tr>
          </w:tbl>
          <w:p w14:paraId="31A0EA71">
            <w:pPr>
              <w:jc w:val="left"/>
              <w:rPr>
                <w:rFonts w:hint="eastAsia" w:asciiTheme="minorEastAsia" w:hAnsiTheme="minorEastAsia"/>
                <w:color w:val="auto"/>
                <w:sz w:val="21"/>
                <w:szCs w:val="21"/>
              </w:rPr>
            </w:pPr>
          </w:p>
        </w:tc>
      </w:tr>
    </w:tbl>
    <w:p w14:paraId="02C45B9B">
      <w:pPr>
        <w:outlineLvl w:val="1"/>
        <w:rPr>
          <w:rFonts w:hint="eastAsia" w:asciiTheme="minorEastAsia" w:hAnsiTheme="minorEastAsia"/>
          <w:color w:val="auto"/>
          <w:sz w:val="21"/>
          <w:szCs w:val="21"/>
          <w:u w:val="single"/>
        </w:rPr>
      </w:pPr>
      <w:r>
        <w:rPr>
          <w:rFonts w:hint="eastAsia" w:asciiTheme="minorEastAsia" w:hAnsiTheme="minorEastAsia"/>
          <w:color w:val="auto"/>
          <w:sz w:val="21"/>
          <w:szCs w:val="21"/>
        </w:rPr>
        <w:t xml:space="preserve">附表十七：单层电加热开水桶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7848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22CA638E">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参数性质</w:t>
            </w:r>
          </w:p>
        </w:tc>
        <w:tc>
          <w:tcPr>
            <w:tcW w:w="1276" w:type="dxa"/>
          </w:tcPr>
          <w:p w14:paraId="6E153F1F">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编号</w:t>
            </w:r>
          </w:p>
        </w:tc>
        <w:tc>
          <w:tcPr>
            <w:tcW w:w="6265" w:type="dxa"/>
          </w:tcPr>
          <w:p w14:paraId="6B8D1042">
            <w:pPr>
              <w:jc w:val="center"/>
              <w:rPr>
                <w:rFonts w:hint="eastAsia" w:asciiTheme="minorEastAsia" w:hAnsiTheme="minorEastAsia"/>
                <w:b/>
                <w:color w:val="auto"/>
                <w:sz w:val="21"/>
                <w:szCs w:val="21"/>
              </w:rPr>
            </w:pPr>
            <w:r>
              <w:rPr>
                <w:rFonts w:hint="eastAsia" w:asciiTheme="minorEastAsia" w:hAnsiTheme="minorEastAsia"/>
                <w:b/>
                <w:color w:val="auto"/>
                <w:sz w:val="21"/>
                <w:szCs w:val="21"/>
              </w:rPr>
              <w:t>具体技术(参数)要求</w:t>
            </w:r>
          </w:p>
        </w:tc>
      </w:tr>
      <w:tr w14:paraId="3804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13231A65">
            <w:pPr>
              <w:jc w:val="center"/>
              <w:rPr>
                <w:rFonts w:hint="eastAsia" w:asciiTheme="minorEastAsia" w:hAnsiTheme="minorEastAsia"/>
                <w:color w:val="auto"/>
                <w:sz w:val="21"/>
                <w:szCs w:val="21"/>
              </w:rPr>
            </w:pPr>
          </w:p>
        </w:tc>
        <w:tc>
          <w:tcPr>
            <w:tcW w:w="1276" w:type="dxa"/>
          </w:tcPr>
          <w:p w14:paraId="605E0AE9">
            <w:pPr>
              <w:numPr>
                <w:ilvl w:val="0"/>
                <w:numId w:val="10"/>
              </w:numPr>
              <w:jc w:val="center"/>
              <w:rPr>
                <w:rFonts w:hint="eastAsia" w:asciiTheme="minorEastAsia" w:hAnsiTheme="minorEastAsia"/>
                <w:color w:val="auto"/>
                <w:sz w:val="21"/>
                <w:szCs w:val="21"/>
              </w:rPr>
            </w:pPr>
          </w:p>
        </w:tc>
        <w:tc>
          <w:tcPr>
            <w:tcW w:w="6265" w:type="dxa"/>
          </w:tcPr>
          <w:p w14:paraId="3F27251C">
            <w:pPr>
              <w:pStyle w:val="14"/>
              <w:jc w:val="both"/>
              <w:rPr>
                <w:rFonts w:hint="default"/>
                <w:color w:val="auto"/>
                <w:sz w:val="21"/>
                <w:szCs w:val="21"/>
              </w:rPr>
            </w:pPr>
            <w:r>
              <w:rPr>
                <w:color w:val="auto"/>
                <w:sz w:val="21"/>
                <w:szCs w:val="21"/>
              </w:rPr>
              <w:t>一、用途</w:t>
            </w:r>
          </w:p>
          <w:p w14:paraId="2F8E2CBE">
            <w:pPr>
              <w:pStyle w:val="14"/>
              <w:ind w:firstLine="420"/>
              <w:jc w:val="both"/>
              <w:rPr>
                <w:rFonts w:hint="default" w:eastAsia="宋体"/>
                <w:color w:val="auto"/>
                <w:sz w:val="21"/>
                <w:szCs w:val="21"/>
                <w:lang w:eastAsia="zh-CN"/>
              </w:rPr>
            </w:pPr>
            <w:r>
              <w:rPr>
                <w:rFonts w:ascii="Times New Roman" w:hAnsi="Times New Roman" w:eastAsia="宋体" w:cs="Times New Roman"/>
                <w:color w:val="auto"/>
                <w:sz w:val="21"/>
                <w:szCs w:val="21"/>
              </w:rPr>
              <w:t>用于食品加工、饮料生产、药材熬制等</w:t>
            </w:r>
            <w:r>
              <w:rPr>
                <w:rFonts w:ascii="Times New Roman" w:hAnsi="Times New Roman" w:eastAsia="宋体" w:cs="Times New Roman"/>
                <w:color w:val="auto"/>
                <w:sz w:val="21"/>
                <w:szCs w:val="21"/>
                <w:lang w:eastAsia="zh-CN"/>
              </w:rPr>
              <w:t>。</w:t>
            </w:r>
          </w:p>
          <w:p w14:paraId="4645226A">
            <w:pPr>
              <w:pStyle w:val="14"/>
              <w:jc w:val="both"/>
              <w:rPr>
                <w:rFonts w:hint="default"/>
                <w:color w:val="auto"/>
                <w:sz w:val="21"/>
                <w:szCs w:val="21"/>
              </w:rPr>
            </w:pPr>
            <w:r>
              <w:rPr>
                <w:color w:val="auto"/>
                <w:sz w:val="21"/>
                <w:szCs w:val="21"/>
              </w:rPr>
              <w:t>二、技术参数</w:t>
            </w:r>
          </w:p>
          <w:p w14:paraId="52B2E4E2">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1.有效容积：≥500L</w:t>
            </w:r>
            <w:r>
              <w:rPr>
                <w:rFonts w:hint="eastAsia" w:ascii="宋体" w:hAnsi="宋体" w:eastAsia="宋体" w:cs="宋体"/>
                <w:color w:val="auto"/>
                <w:sz w:val="21"/>
                <w:szCs w:val="21"/>
                <w:lang w:eastAsia="zh-CN"/>
              </w:rPr>
              <w:t>；</w:t>
            </w:r>
          </w:p>
          <w:p w14:paraId="49B29046">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2.加热方式：电热管加热</w:t>
            </w:r>
            <w:r>
              <w:rPr>
                <w:rFonts w:hint="eastAsia" w:ascii="宋体" w:hAnsi="宋体" w:eastAsia="宋体" w:cs="宋体"/>
                <w:color w:val="auto"/>
                <w:sz w:val="21"/>
                <w:szCs w:val="21"/>
                <w:lang w:eastAsia="zh-CN"/>
              </w:rPr>
              <w:t>；</w:t>
            </w:r>
          </w:p>
          <w:p w14:paraId="5B3DB343">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3.功率：6kW</w:t>
            </w:r>
            <w:r>
              <w:rPr>
                <w:rFonts w:hint="eastAsia" w:ascii="宋体" w:hAnsi="宋体" w:eastAsia="宋体" w:cs="宋体"/>
                <w:color w:val="auto"/>
                <w:sz w:val="21"/>
                <w:szCs w:val="21"/>
                <w:lang w:eastAsia="zh-CN"/>
              </w:rPr>
              <w:t>；</w:t>
            </w:r>
          </w:p>
          <w:p w14:paraId="2A0D1AF6">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4.额定出水量：≥500L/h</w:t>
            </w:r>
            <w:r>
              <w:rPr>
                <w:rFonts w:hint="eastAsia" w:ascii="宋体" w:hAnsi="宋体" w:eastAsia="宋体" w:cs="宋体"/>
                <w:color w:val="auto"/>
                <w:sz w:val="21"/>
                <w:szCs w:val="21"/>
                <w:lang w:eastAsia="zh-CN"/>
              </w:rPr>
              <w:t>；</w:t>
            </w:r>
          </w:p>
          <w:p w14:paraId="407AC94B">
            <w:pPr>
              <w:adjustRightInd w:val="0"/>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.内胆材质：304不锈钢</w:t>
            </w:r>
            <w:r>
              <w:rPr>
                <w:rFonts w:hint="eastAsia" w:ascii="宋体" w:hAnsi="宋体" w:eastAsia="宋体" w:cs="宋体"/>
                <w:color w:val="auto"/>
                <w:sz w:val="21"/>
                <w:szCs w:val="21"/>
                <w:lang w:eastAsia="zh-CN"/>
              </w:rPr>
              <w:t>；</w:t>
            </w:r>
          </w:p>
          <w:p w14:paraId="2169CFCB">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.电气加热：≤380V三相供电，大功率电热管加热，数显温控至少包含0～100℃。</w:t>
            </w:r>
          </w:p>
          <w:p w14:paraId="3E59ED07">
            <w:pPr>
              <w:pStyle w:val="14"/>
              <w:jc w:val="both"/>
              <w:rPr>
                <w:rFonts w:hint="default"/>
                <w:color w:val="auto"/>
                <w:sz w:val="21"/>
                <w:szCs w:val="21"/>
                <w:lang w:eastAsia="zh-CN"/>
              </w:rPr>
            </w:pPr>
            <w:r>
              <w:rPr>
                <w:color w:val="auto"/>
                <w:sz w:val="21"/>
                <w:szCs w:val="21"/>
              </w:rPr>
              <w:t>三、配置清单</w:t>
            </w:r>
            <w:r>
              <w:rPr>
                <w:color w:val="auto"/>
                <w:sz w:val="21"/>
                <w:szCs w:val="21"/>
                <w:lang w:eastAsia="zh-CN"/>
              </w:rPr>
              <w:t>（以下清单是2台</w:t>
            </w:r>
            <w:r>
              <w:rPr>
                <w:rFonts w:asciiTheme="minorEastAsia" w:hAnsiTheme="minorEastAsia"/>
                <w:color w:val="auto"/>
                <w:sz w:val="21"/>
                <w:szCs w:val="21"/>
                <w:lang w:eastAsia="zh-CN"/>
              </w:rPr>
              <w:t>单层电加热开水桶的共用清单</w:t>
            </w:r>
            <w:r>
              <w:rPr>
                <w:color w:val="auto"/>
                <w:sz w:val="21"/>
                <w:szCs w:val="21"/>
                <w:lang w:eastAsia="zh-CN"/>
              </w:rPr>
              <w:t>）</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26EB25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E1F26B">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0C7958E">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4324DE1">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F22450">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3D8FB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C51AC87">
                  <w:pPr>
                    <w:pStyle w:val="14"/>
                    <w:jc w:val="center"/>
                    <w:rPr>
                      <w:rFonts w:ascii="宋体" w:hAnsi="宋体" w:eastAsia="宋体" w:cs="宋体"/>
                      <w:color w:val="auto"/>
                      <w:sz w:val="21"/>
                      <w:szCs w:val="21"/>
                    </w:rPr>
                  </w:pPr>
                  <w:r>
                    <w:rPr>
                      <w:rFonts w:ascii="宋体" w:hAnsi="宋体" w:eastAsia="宋体" w:cs="宋体"/>
                      <w:color w:val="auto"/>
                      <w:sz w:val="21"/>
                      <w:szCs w:val="21"/>
                    </w:rPr>
                    <w:t>1</w:t>
                  </w:r>
                </w:p>
              </w:tc>
              <w:tc>
                <w:tcPr>
                  <w:tcW w:w="234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13CDC4D9">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单层电加热开水桶</w:t>
                  </w:r>
                </w:p>
              </w:tc>
              <w:tc>
                <w:tcPr>
                  <w:tcW w:w="1118"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2327075">
                  <w:pPr>
                    <w:jc w:val="center"/>
                    <w:rPr>
                      <w:rFonts w:hint="eastAsia" w:ascii="宋体" w:hAnsi="宋体" w:eastAsia="宋体" w:cs="宋体"/>
                      <w:color w:val="auto"/>
                      <w:sz w:val="21"/>
                      <w:szCs w:val="21"/>
                    </w:rPr>
                  </w:pPr>
                  <w:r>
                    <w:rPr>
                      <w:rFonts w:hint="eastAsia"/>
                      <w:color w:val="auto"/>
                      <w:sz w:val="21"/>
                      <w:szCs w:val="21"/>
                    </w:rPr>
                    <w:t>台</w:t>
                  </w:r>
                </w:p>
              </w:tc>
              <w:tc>
                <w:tcPr>
                  <w:tcW w:w="140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5A62DCE">
                  <w:pPr>
                    <w:jc w:val="center"/>
                    <w:rPr>
                      <w:rFonts w:hint="eastAsia" w:ascii="宋体" w:hAnsi="宋体" w:eastAsia="宋体" w:cs="宋体"/>
                      <w:color w:val="auto"/>
                      <w:sz w:val="21"/>
                      <w:szCs w:val="21"/>
                    </w:rPr>
                  </w:pPr>
                  <w:r>
                    <w:rPr>
                      <w:rFonts w:hint="eastAsia"/>
                      <w:color w:val="auto"/>
                      <w:sz w:val="21"/>
                      <w:szCs w:val="21"/>
                    </w:rPr>
                    <w:t>2</w:t>
                  </w:r>
                </w:p>
              </w:tc>
            </w:tr>
          </w:tbl>
          <w:p w14:paraId="7CB5BDD7">
            <w:pPr>
              <w:jc w:val="left"/>
              <w:rPr>
                <w:rFonts w:hint="eastAsia" w:asciiTheme="minorEastAsia" w:hAnsiTheme="minorEastAsia"/>
                <w:color w:val="auto"/>
                <w:sz w:val="21"/>
                <w:szCs w:val="21"/>
              </w:rPr>
            </w:pPr>
          </w:p>
        </w:tc>
      </w:tr>
    </w:tbl>
    <w:p w14:paraId="620A17D4">
      <w:pPr>
        <w:spacing w:line="360" w:lineRule="auto"/>
        <w:outlineLvl w:val="1"/>
        <w:rPr>
          <w:rFonts w:hint="eastAsia" w:asciiTheme="minorEastAsia" w:hAnsiTheme="minorEastAsia"/>
          <w:color w:val="auto"/>
          <w:u w:val="single"/>
        </w:rPr>
      </w:pPr>
      <w:r>
        <w:rPr>
          <w:rFonts w:hint="eastAsia" w:asciiTheme="minorEastAsia" w:hAnsiTheme="minorEastAsia"/>
          <w:color w:val="auto"/>
        </w:rPr>
        <w:t>附表十八：</w:t>
      </w:r>
      <w:r>
        <w:rPr>
          <w:rFonts w:hint="eastAsia" w:ascii="宋体" w:hAnsi="宋体" w:eastAsia="宋体" w:cs="宋体"/>
          <w:color w:val="auto"/>
        </w:rPr>
        <w:t>图形工作站</w:t>
      </w:r>
      <w:r>
        <w:rPr>
          <w:rFonts w:hint="eastAsia" w:asciiTheme="minorEastAsia" w:hAnsiTheme="minorEastAsia"/>
          <w:color w:val="auto"/>
        </w:rPr>
        <w:t xml:space="preserve">  </w:t>
      </w:r>
    </w:p>
    <w:tbl>
      <w:tblPr>
        <w:tblStyle w:val="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76"/>
        <w:gridCol w:w="6265"/>
      </w:tblGrid>
      <w:tr w14:paraId="7F0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Pr>
          <w:p w14:paraId="7FDA0CB7">
            <w:pPr>
              <w:spacing w:line="360" w:lineRule="auto"/>
              <w:jc w:val="center"/>
              <w:rPr>
                <w:rFonts w:hint="eastAsia" w:asciiTheme="minorEastAsia" w:hAnsiTheme="minorEastAsia"/>
                <w:b/>
                <w:color w:val="auto"/>
              </w:rPr>
            </w:pPr>
            <w:r>
              <w:rPr>
                <w:rFonts w:hint="eastAsia" w:asciiTheme="minorEastAsia" w:hAnsiTheme="minorEastAsia"/>
                <w:b/>
                <w:color w:val="auto"/>
              </w:rPr>
              <w:t>参数性质</w:t>
            </w:r>
          </w:p>
        </w:tc>
        <w:tc>
          <w:tcPr>
            <w:tcW w:w="1276" w:type="dxa"/>
          </w:tcPr>
          <w:p w14:paraId="436A18CE">
            <w:pPr>
              <w:spacing w:line="360" w:lineRule="auto"/>
              <w:jc w:val="center"/>
              <w:rPr>
                <w:rFonts w:hint="eastAsia" w:asciiTheme="minorEastAsia" w:hAnsiTheme="minorEastAsia"/>
                <w:b/>
                <w:color w:val="auto"/>
              </w:rPr>
            </w:pPr>
            <w:r>
              <w:rPr>
                <w:rFonts w:hint="eastAsia" w:asciiTheme="minorEastAsia" w:hAnsiTheme="minorEastAsia"/>
                <w:b/>
                <w:color w:val="auto"/>
              </w:rPr>
              <w:t>编号</w:t>
            </w:r>
          </w:p>
        </w:tc>
        <w:tc>
          <w:tcPr>
            <w:tcW w:w="6265" w:type="dxa"/>
          </w:tcPr>
          <w:p w14:paraId="6C7D0039">
            <w:pPr>
              <w:spacing w:line="360" w:lineRule="auto"/>
              <w:jc w:val="center"/>
              <w:rPr>
                <w:rFonts w:hint="eastAsia" w:asciiTheme="minorEastAsia" w:hAnsiTheme="minorEastAsia"/>
                <w:b/>
                <w:color w:val="auto"/>
              </w:rPr>
            </w:pPr>
            <w:r>
              <w:rPr>
                <w:rFonts w:hint="eastAsia" w:asciiTheme="minorEastAsia" w:hAnsiTheme="minorEastAsia"/>
                <w:b/>
                <w:color w:val="auto"/>
              </w:rPr>
              <w:t>具体技术(参数)要求</w:t>
            </w:r>
          </w:p>
        </w:tc>
      </w:tr>
      <w:tr w14:paraId="0219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43014851">
            <w:pPr>
              <w:spacing w:line="360" w:lineRule="auto"/>
              <w:jc w:val="center"/>
              <w:rPr>
                <w:rFonts w:hint="eastAsia" w:asciiTheme="minorEastAsia" w:hAnsiTheme="minorEastAsia"/>
                <w:color w:val="auto"/>
              </w:rPr>
            </w:pPr>
          </w:p>
        </w:tc>
        <w:tc>
          <w:tcPr>
            <w:tcW w:w="1276" w:type="dxa"/>
          </w:tcPr>
          <w:p w14:paraId="4C2F85B3">
            <w:pPr>
              <w:numPr>
                <w:ilvl w:val="0"/>
                <w:numId w:val="10"/>
              </w:numPr>
              <w:spacing w:line="360" w:lineRule="auto"/>
              <w:jc w:val="center"/>
              <w:rPr>
                <w:rFonts w:hint="eastAsia" w:asciiTheme="minorEastAsia" w:hAnsiTheme="minorEastAsia"/>
                <w:color w:val="auto"/>
              </w:rPr>
            </w:pPr>
          </w:p>
        </w:tc>
        <w:tc>
          <w:tcPr>
            <w:tcW w:w="6265" w:type="dxa"/>
          </w:tcPr>
          <w:p w14:paraId="2239E3D0">
            <w:pPr>
              <w:pStyle w:val="14"/>
              <w:jc w:val="both"/>
              <w:rPr>
                <w:rFonts w:hint="default"/>
                <w:color w:val="auto"/>
              </w:rPr>
            </w:pPr>
            <w:r>
              <w:rPr>
                <w:color w:val="auto"/>
                <w:sz w:val="21"/>
              </w:rPr>
              <w:t>一、用途</w:t>
            </w:r>
          </w:p>
          <w:p w14:paraId="10FBDDA2">
            <w:pPr>
              <w:pStyle w:val="14"/>
              <w:ind w:firstLine="400" w:firstLineChars="200"/>
              <w:jc w:val="both"/>
              <w:rPr>
                <w:rFonts w:hint="default"/>
                <w:iCs/>
                <w:color w:val="auto"/>
                <w:lang w:eastAsia="zh-CN"/>
              </w:rPr>
            </w:pPr>
            <w:r>
              <w:rPr>
                <w:iCs/>
                <w:color w:val="auto"/>
              </w:rPr>
              <w:t>主要用于香蕉种质资源数据存储、遗传资源管理、生物信息学分析、图像处理、三维可视化、人工智能辅助分析及科研软件运行等工作。设备可满足香蕉基因组、转录组、表型图像等多源数据的存储、处理与分析需求，支持科研人员开展遗传资源管理、育种数据分析、科学计算、深度学习模型训练、图像识别、三维建模、科研绘图及成果可视化展示等工作</w:t>
            </w:r>
            <w:r>
              <w:rPr>
                <w:iCs/>
                <w:color w:val="auto"/>
                <w:lang w:eastAsia="zh-CN"/>
              </w:rPr>
              <w:t>。</w:t>
            </w:r>
          </w:p>
          <w:p w14:paraId="406EB732">
            <w:pPr>
              <w:pStyle w:val="14"/>
              <w:jc w:val="both"/>
              <w:rPr>
                <w:rFonts w:hint="default"/>
                <w:color w:val="auto"/>
              </w:rPr>
            </w:pPr>
            <w:r>
              <w:rPr>
                <w:color w:val="auto"/>
                <w:sz w:val="21"/>
              </w:rPr>
              <w:t>二、技术参数</w:t>
            </w:r>
          </w:p>
          <w:p w14:paraId="03547CD3">
            <w:pPr>
              <w:rPr>
                <w:rFonts w:hint="eastAsia" w:ascii="宋体" w:hAnsi="宋体" w:eastAsia="宋体" w:cs="宋体"/>
                <w:color w:val="auto"/>
              </w:rPr>
            </w:pPr>
            <w:r>
              <w:rPr>
                <w:rFonts w:hint="eastAsia" w:ascii="宋体" w:hAnsi="宋体" w:eastAsia="宋体" w:cs="宋体"/>
                <w:color w:val="auto"/>
              </w:rPr>
              <w:t>1.图形工作站（管理登录节点</w:t>
            </w:r>
            <w:r>
              <w:rPr>
                <w:rFonts w:ascii="宋体" w:hAnsi="宋体" w:eastAsia="宋体" w:cs="宋体"/>
                <w:color w:val="auto"/>
              </w:rPr>
              <w:t>）</w:t>
            </w:r>
            <w:r>
              <w:rPr>
                <w:rFonts w:hint="eastAsia" w:ascii="宋体" w:hAnsi="宋体" w:eastAsia="宋体" w:cs="宋体"/>
                <w:color w:val="auto"/>
              </w:rPr>
              <w:t>（1台）：</w:t>
            </w:r>
          </w:p>
          <w:p w14:paraId="0DCED925">
            <w:pPr>
              <w:pStyle w:val="15"/>
              <w:ind w:firstLine="0" w:firstLineChars="0"/>
              <w:rPr>
                <w:rFonts w:hint="eastAsia" w:ascii="宋体" w:hAnsi="宋体" w:eastAsia="宋体" w:cs="宋体"/>
                <w:color w:val="auto"/>
              </w:rPr>
            </w:pPr>
            <w:r>
              <w:rPr>
                <w:rFonts w:hint="eastAsia" w:ascii="宋体" w:hAnsi="宋体" w:eastAsia="宋体" w:cs="宋体"/>
                <w:color w:val="auto"/>
              </w:rPr>
              <w:t xml:space="preserve"> </w:t>
            </w:r>
          </w:p>
          <w:p w14:paraId="30DE23B9">
            <w:pPr>
              <w:rPr>
                <w:rFonts w:hint="eastAsia" w:ascii="宋体" w:hAnsi="宋体" w:eastAsia="宋体" w:cs="宋体"/>
                <w:color w:val="auto"/>
              </w:rPr>
            </w:pPr>
            <w:r>
              <w:rPr>
                <w:rFonts w:hint="eastAsia" w:ascii="宋体" w:hAnsi="宋体" w:eastAsia="宋体" w:cs="宋体"/>
                <w:iCs/>
                <w:color w:val="auto"/>
              </w:rPr>
              <w:t>▲</w:t>
            </w:r>
            <w:r>
              <w:rPr>
                <w:rFonts w:hint="eastAsia" w:ascii="宋体" w:hAnsi="宋体" w:eastAsia="宋体" w:cs="宋体"/>
                <w:color w:val="auto"/>
              </w:rPr>
              <w:t>1.1处理器（CPU）：不低于2颗CPU（单颗主频2.5GHz、20核及以上）；</w:t>
            </w:r>
          </w:p>
          <w:p w14:paraId="253B5A13">
            <w:pPr>
              <w:rPr>
                <w:rFonts w:hint="eastAsia" w:ascii="宋体" w:hAnsi="宋体" w:eastAsia="宋体" w:cs="宋体"/>
                <w:color w:val="auto"/>
              </w:rPr>
            </w:pPr>
            <w:r>
              <w:rPr>
                <w:rFonts w:hint="eastAsia" w:ascii="宋体" w:hAnsi="宋体" w:eastAsia="宋体" w:cs="宋体"/>
                <w:color w:val="auto"/>
              </w:rPr>
              <w:t>1.2内存（RAM）: 不低于2条32GB DDR4 ECC RDIMM；</w:t>
            </w:r>
          </w:p>
          <w:p w14:paraId="26C8AF74">
            <w:pPr>
              <w:rPr>
                <w:rFonts w:hint="eastAsia" w:ascii="宋体" w:hAnsi="宋体" w:eastAsia="宋体" w:cs="宋体"/>
                <w:color w:val="auto"/>
              </w:rPr>
            </w:pPr>
            <w:r>
              <w:rPr>
                <w:rFonts w:hint="eastAsia" w:ascii="宋体" w:hAnsi="宋体" w:eastAsia="宋体" w:cs="宋体"/>
                <w:color w:val="auto"/>
              </w:rPr>
              <w:t>1.3系统盘：不低于2块960GB SATA SSD（Raid1）；</w:t>
            </w:r>
          </w:p>
          <w:p w14:paraId="3B1019D0">
            <w:pPr>
              <w:rPr>
                <w:rFonts w:hint="eastAsia" w:ascii="宋体" w:hAnsi="宋体" w:eastAsia="宋体" w:cs="宋体"/>
                <w:color w:val="auto"/>
              </w:rPr>
            </w:pPr>
            <w:r>
              <w:rPr>
                <w:rFonts w:hint="eastAsia" w:ascii="宋体" w:hAnsi="宋体" w:eastAsia="宋体" w:cs="宋体"/>
                <w:color w:val="auto"/>
              </w:rPr>
              <w:t>1.4网卡：配置不低于1块双口千兆以太网卡；1块100Gb/s 单端口高速网卡；</w:t>
            </w:r>
          </w:p>
          <w:p w14:paraId="310F5460">
            <w:pPr>
              <w:rPr>
                <w:rFonts w:hint="eastAsia" w:ascii="宋体" w:hAnsi="宋体" w:eastAsia="宋体" w:cs="宋体"/>
                <w:color w:val="auto"/>
              </w:rPr>
            </w:pPr>
            <w:r>
              <w:rPr>
                <w:rFonts w:hint="eastAsia" w:ascii="宋体" w:hAnsi="宋体" w:eastAsia="宋体" w:cs="宋体"/>
                <w:color w:val="auto"/>
              </w:rPr>
              <w:t>1.5电源：配置不低于800W（1+1）热插拔冗余电源。</w:t>
            </w:r>
          </w:p>
          <w:p w14:paraId="2024A037">
            <w:pPr>
              <w:rPr>
                <w:rFonts w:hint="eastAsia" w:ascii="宋体" w:hAnsi="宋体" w:eastAsia="宋体" w:cs="宋体"/>
                <w:b/>
                <w:bCs/>
                <w:color w:val="auto"/>
              </w:rPr>
            </w:pPr>
            <w:r>
              <w:rPr>
                <w:rFonts w:hint="eastAsia" w:ascii="宋体" w:hAnsi="宋体" w:eastAsia="宋体" w:cs="宋体"/>
                <w:b/>
                <w:bCs/>
                <w:color w:val="auto"/>
              </w:rPr>
              <w:t>★1.6附加功能(提供产品彩页或相应技术参数的厂家技术白皮书或使用说明书或第三方机构出具的检测报告作为技术证明文件，并用醒目的方式进行标记)：</w:t>
            </w:r>
          </w:p>
          <w:p w14:paraId="30353D26">
            <w:pPr>
              <w:ind w:left="210" w:leftChars="100"/>
              <w:rPr>
                <w:rFonts w:hint="eastAsia" w:ascii="宋体" w:hAnsi="宋体" w:eastAsia="宋体" w:cs="宋体"/>
                <w:b/>
                <w:color w:val="auto"/>
              </w:rPr>
            </w:pPr>
            <w:r>
              <w:rPr>
                <w:rFonts w:hint="eastAsia" w:ascii="宋体" w:hAnsi="宋体" w:eastAsia="宋体" w:cs="宋体"/>
                <w:b/>
                <w:color w:val="auto"/>
              </w:rPr>
              <w:t>资源监控：</w:t>
            </w:r>
          </w:p>
          <w:p w14:paraId="5903268B">
            <w:pPr>
              <w:ind w:firstLine="210" w:firstLineChars="100"/>
              <w:rPr>
                <w:rFonts w:hint="eastAsia" w:ascii="宋体" w:hAnsi="宋体" w:eastAsia="宋体" w:cs="宋体"/>
                <w:color w:val="auto"/>
              </w:rPr>
            </w:pPr>
            <w:r>
              <w:rPr>
                <w:rFonts w:hint="eastAsia" w:ascii="宋体" w:hAnsi="宋体" w:eastAsia="宋体" w:cs="宋体"/>
                <w:color w:val="auto"/>
              </w:rPr>
              <w:t>支持对计算、存储及GPU等平台资源进行统一监控，监控内容包括CPU、内存、磁盘、GPU等资源的容量、利用率及运行状态，具备实时监测、可视化展示、历史数据查询及告警功能。</w:t>
            </w:r>
          </w:p>
          <w:p w14:paraId="0504ED68">
            <w:pPr>
              <w:ind w:firstLine="211" w:firstLineChars="100"/>
              <w:rPr>
                <w:rFonts w:hint="eastAsia" w:ascii="宋体" w:hAnsi="宋体" w:eastAsia="宋体" w:cs="宋体"/>
                <w:b/>
                <w:color w:val="auto"/>
              </w:rPr>
            </w:pPr>
            <w:r>
              <w:rPr>
                <w:rFonts w:hint="eastAsia" w:ascii="宋体" w:hAnsi="宋体" w:eastAsia="宋体" w:cs="宋体"/>
                <w:b/>
                <w:color w:val="auto"/>
              </w:rPr>
              <w:t>用户监控管理：</w:t>
            </w:r>
          </w:p>
          <w:p w14:paraId="64C6C820">
            <w:pPr>
              <w:ind w:firstLine="210" w:firstLineChars="100"/>
              <w:rPr>
                <w:rFonts w:hint="eastAsia" w:ascii="宋体" w:hAnsi="宋体" w:eastAsia="宋体" w:cs="宋体"/>
                <w:color w:val="auto"/>
              </w:rPr>
            </w:pPr>
            <w:r>
              <w:rPr>
                <w:rFonts w:hint="eastAsia" w:ascii="宋体" w:hAnsi="宋体" w:eastAsia="宋体" w:cs="宋体"/>
                <w:color w:val="auto"/>
              </w:rPr>
              <w:t>支持用户运行状态监控，可实时展示用户信息、在线状态、任务运行情况及资源使用情况，并支持动态更新。</w:t>
            </w:r>
          </w:p>
          <w:p w14:paraId="307CF4AF">
            <w:pPr>
              <w:ind w:firstLine="211" w:firstLineChars="100"/>
              <w:rPr>
                <w:rFonts w:hint="eastAsia" w:ascii="宋体" w:hAnsi="宋体" w:eastAsia="宋体" w:cs="宋体"/>
                <w:color w:val="auto"/>
              </w:rPr>
            </w:pPr>
            <w:r>
              <w:rPr>
                <w:rFonts w:hint="eastAsia" w:ascii="宋体" w:hAnsi="宋体" w:eastAsia="宋体" w:cs="宋体"/>
                <w:b/>
                <w:color w:val="auto"/>
              </w:rPr>
              <w:t>权限与资源管理：</w:t>
            </w:r>
          </w:p>
          <w:p w14:paraId="4F543653">
            <w:pPr>
              <w:ind w:firstLine="210" w:firstLineChars="100"/>
              <w:rPr>
                <w:rFonts w:hint="eastAsia" w:ascii="宋体" w:hAnsi="宋体" w:eastAsia="宋体" w:cs="宋体"/>
                <w:color w:val="auto"/>
              </w:rPr>
            </w:pPr>
            <w:r>
              <w:rPr>
                <w:rFonts w:hint="eastAsia" w:ascii="宋体" w:hAnsi="宋体" w:eastAsia="宋体" w:cs="宋体"/>
                <w:color w:val="auto"/>
              </w:rPr>
              <w:t>支持多级权限管理，管理员可对用户信息进行查询与管理，并可按需分配、调整CPU、内存、存储及GPU等资源。</w:t>
            </w:r>
          </w:p>
          <w:p w14:paraId="12709A0B">
            <w:pPr>
              <w:ind w:firstLine="211" w:firstLineChars="100"/>
              <w:rPr>
                <w:rFonts w:hint="eastAsia" w:ascii="宋体" w:hAnsi="宋体" w:eastAsia="宋体" w:cs="宋体"/>
                <w:b/>
                <w:color w:val="auto"/>
              </w:rPr>
            </w:pPr>
            <w:r>
              <w:rPr>
                <w:rFonts w:hint="eastAsia" w:ascii="宋体" w:hAnsi="宋体" w:eastAsia="宋体" w:cs="宋体"/>
                <w:b/>
                <w:color w:val="auto"/>
              </w:rPr>
              <w:t>资源虚拟化管理：</w:t>
            </w:r>
          </w:p>
          <w:p w14:paraId="462F0015">
            <w:pPr>
              <w:ind w:firstLine="210" w:firstLineChars="100"/>
              <w:rPr>
                <w:rFonts w:hint="eastAsia" w:ascii="宋体" w:hAnsi="宋体" w:eastAsia="宋体" w:cs="宋体"/>
                <w:color w:val="auto"/>
              </w:rPr>
            </w:pPr>
            <w:r>
              <w:rPr>
                <w:rFonts w:hint="eastAsia" w:ascii="宋体" w:hAnsi="宋体" w:eastAsia="宋体" w:cs="宋体"/>
                <w:color w:val="auto"/>
              </w:rPr>
              <w:t>支持计算、存储及GPU资源的虚拟化管理，实现资源池化、统一管理及集中调度。</w:t>
            </w:r>
          </w:p>
          <w:p w14:paraId="41713D9D">
            <w:pPr>
              <w:ind w:firstLine="211" w:firstLineChars="100"/>
              <w:rPr>
                <w:rFonts w:hint="eastAsia" w:ascii="宋体" w:hAnsi="宋体" w:eastAsia="宋体" w:cs="宋体"/>
                <w:b/>
                <w:color w:val="auto"/>
              </w:rPr>
            </w:pPr>
            <w:r>
              <w:rPr>
                <w:rFonts w:hint="eastAsia" w:ascii="宋体" w:hAnsi="宋体" w:eastAsia="宋体" w:cs="宋体"/>
                <w:b/>
                <w:color w:val="auto"/>
              </w:rPr>
              <w:t>用户配额管理：</w:t>
            </w:r>
          </w:p>
          <w:p w14:paraId="78221BDC">
            <w:pPr>
              <w:ind w:firstLine="210" w:firstLineChars="100"/>
              <w:rPr>
                <w:rFonts w:hint="eastAsia" w:ascii="宋体" w:hAnsi="宋体" w:eastAsia="宋体" w:cs="宋体"/>
                <w:color w:val="auto"/>
              </w:rPr>
            </w:pPr>
            <w:r>
              <w:rPr>
                <w:rFonts w:hint="eastAsia" w:ascii="宋体" w:hAnsi="宋体" w:eastAsia="宋体" w:cs="宋体"/>
                <w:color w:val="auto"/>
              </w:rPr>
              <w:t>支持用户资源配额管理，可根据业务需求设置CPU核心数、内存容量、存储空间及GPU数量等资源使用上限，实现资源精细化管理。</w:t>
            </w:r>
          </w:p>
          <w:p w14:paraId="791E3081">
            <w:pPr>
              <w:ind w:firstLine="211" w:firstLineChars="100"/>
              <w:rPr>
                <w:rFonts w:hint="eastAsia" w:ascii="宋体" w:hAnsi="宋体" w:eastAsia="宋体" w:cs="宋体"/>
                <w:b/>
                <w:color w:val="auto"/>
              </w:rPr>
            </w:pPr>
            <w:r>
              <w:rPr>
                <w:rFonts w:hint="eastAsia" w:ascii="宋体" w:hAnsi="宋体" w:eastAsia="宋体" w:cs="宋体"/>
                <w:b/>
                <w:color w:val="auto"/>
              </w:rPr>
              <w:t xml:space="preserve"> GPU资源监控：</w:t>
            </w:r>
          </w:p>
          <w:p w14:paraId="34037D9C">
            <w:pPr>
              <w:ind w:firstLine="210" w:firstLineChars="100"/>
              <w:rPr>
                <w:rFonts w:hint="eastAsia" w:ascii="宋体" w:hAnsi="宋体" w:eastAsia="宋体" w:cs="宋体"/>
                <w:color w:val="auto"/>
              </w:rPr>
            </w:pPr>
            <w:r>
              <w:rPr>
                <w:rFonts w:hint="eastAsia" w:ascii="宋体" w:hAnsi="宋体" w:eastAsia="宋体" w:cs="宋体"/>
                <w:color w:val="auto"/>
              </w:rPr>
              <w:t>支持GPU资源全生命周期监控，包括GPU利用率、显存利用率、温度、功耗等关键指标，具备实时监测、统计分析及异常告警功能。</w:t>
            </w:r>
          </w:p>
          <w:p w14:paraId="0472B991">
            <w:pPr>
              <w:ind w:firstLine="211" w:firstLineChars="100"/>
              <w:rPr>
                <w:rFonts w:hint="eastAsia" w:ascii="宋体" w:hAnsi="宋体" w:eastAsia="宋体" w:cs="宋体"/>
                <w:b/>
                <w:color w:val="auto"/>
              </w:rPr>
            </w:pPr>
            <w:r>
              <w:rPr>
                <w:rFonts w:hint="eastAsia" w:ascii="宋体" w:hAnsi="宋体" w:eastAsia="宋体" w:cs="宋体"/>
                <w:b/>
                <w:color w:val="auto"/>
              </w:rPr>
              <w:t>作业调度管理：</w:t>
            </w:r>
          </w:p>
          <w:p w14:paraId="29A4B0F7">
            <w:pPr>
              <w:ind w:firstLine="210" w:firstLineChars="100"/>
              <w:rPr>
                <w:rFonts w:hint="eastAsia" w:ascii="宋体" w:hAnsi="宋体" w:eastAsia="宋体" w:cs="宋体"/>
                <w:color w:val="auto"/>
              </w:rPr>
            </w:pPr>
            <w:r>
              <w:rPr>
                <w:rFonts w:hint="eastAsia" w:ascii="宋体" w:hAnsi="宋体" w:eastAsia="宋体" w:cs="宋体"/>
                <w:color w:val="auto"/>
              </w:rPr>
              <w:t>支持任务队列管理及作业调度，可根据资源占用情况自动分配计算资源，提高平台整体利用率。</w:t>
            </w:r>
          </w:p>
          <w:p w14:paraId="5F55A223">
            <w:pPr>
              <w:ind w:firstLine="210" w:firstLineChars="100"/>
              <w:rPr>
                <w:rFonts w:hint="eastAsia" w:ascii="宋体" w:hAnsi="宋体" w:eastAsia="宋体" w:cs="宋体"/>
                <w:b/>
                <w:color w:val="auto"/>
              </w:rPr>
            </w:pPr>
            <w:r>
              <w:rPr>
                <w:rFonts w:hint="eastAsia" w:ascii="宋体" w:hAnsi="宋体" w:eastAsia="宋体" w:cs="宋体"/>
                <w:color w:val="auto"/>
              </w:rPr>
              <w:t xml:space="preserve"> </w:t>
            </w:r>
            <w:r>
              <w:rPr>
                <w:rFonts w:hint="eastAsia" w:ascii="宋体" w:hAnsi="宋体" w:eastAsia="宋体" w:cs="宋体"/>
                <w:b/>
                <w:color w:val="auto"/>
              </w:rPr>
              <w:t>统计分析功能：</w:t>
            </w:r>
          </w:p>
          <w:p w14:paraId="6719287F">
            <w:pPr>
              <w:ind w:firstLine="210" w:firstLineChars="100"/>
              <w:rPr>
                <w:rFonts w:hint="eastAsia" w:ascii="宋体" w:hAnsi="宋体" w:eastAsia="宋体" w:cs="宋体"/>
                <w:color w:val="auto"/>
              </w:rPr>
            </w:pPr>
            <w:r>
              <w:rPr>
                <w:rFonts w:hint="eastAsia" w:ascii="宋体" w:hAnsi="宋体" w:eastAsia="宋体" w:cs="宋体"/>
                <w:color w:val="auto"/>
              </w:rPr>
              <w:t>支持用户、项目及资源维度的统计分析，可生成资源使用报表，为平台运维及资源规划提供依据。</w:t>
            </w:r>
          </w:p>
          <w:p w14:paraId="34BC3C1D">
            <w:pPr>
              <w:ind w:firstLine="211" w:firstLineChars="100"/>
              <w:rPr>
                <w:rFonts w:hint="eastAsia" w:ascii="宋体" w:hAnsi="宋体" w:eastAsia="宋体" w:cs="宋体"/>
                <w:b/>
                <w:color w:val="auto"/>
              </w:rPr>
            </w:pPr>
            <w:r>
              <w:rPr>
                <w:rFonts w:hint="eastAsia" w:ascii="宋体" w:hAnsi="宋体" w:eastAsia="宋体" w:cs="宋体"/>
                <w:b/>
                <w:color w:val="auto"/>
              </w:rPr>
              <w:t>平台移动服务：</w:t>
            </w:r>
          </w:p>
          <w:p w14:paraId="64164B00">
            <w:pPr>
              <w:ind w:firstLine="210" w:firstLineChars="100"/>
              <w:rPr>
                <w:rFonts w:hint="eastAsia" w:ascii="宋体" w:hAnsi="宋体" w:eastAsia="宋体" w:cs="宋体"/>
                <w:color w:val="auto"/>
              </w:rPr>
            </w:pPr>
            <w:r>
              <w:rPr>
                <w:rFonts w:hint="eastAsia" w:ascii="宋体" w:hAnsi="宋体" w:eastAsia="宋体" w:cs="宋体"/>
                <w:color w:val="auto"/>
              </w:rPr>
              <w:t>支持微信小程序访问，具备用户认证、作业查询、状态监控、消息通知、资源统计、公告发布等功能；支持与集群调度系统对接，实现作业及资源数据同步；支持用户权限隔离和移动端友好展示。</w:t>
            </w:r>
          </w:p>
          <w:p w14:paraId="7AC9061B">
            <w:pPr>
              <w:ind w:firstLine="210" w:firstLineChars="100"/>
              <w:rPr>
                <w:rFonts w:hint="eastAsia" w:ascii="宋体" w:hAnsi="宋体" w:eastAsia="宋体" w:cs="宋体"/>
                <w:color w:val="auto"/>
              </w:rPr>
            </w:pPr>
          </w:p>
          <w:p w14:paraId="75FE6EB5">
            <w:pPr>
              <w:rPr>
                <w:rFonts w:hint="eastAsia" w:ascii="宋体" w:hAnsi="宋体" w:eastAsia="宋体" w:cs="宋体"/>
                <w:color w:val="auto"/>
              </w:rPr>
            </w:pPr>
            <w:r>
              <w:rPr>
                <w:rFonts w:hint="eastAsia" w:ascii="宋体" w:hAnsi="宋体" w:eastAsia="宋体" w:cs="宋体"/>
                <w:color w:val="auto"/>
              </w:rPr>
              <w:t>2.</w:t>
            </w:r>
            <w:r>
              <w:rPr>
                <w:rFonts w:hint="eastAsia"/>
                <w:color w:val="auto"/>
              </w:rPr>
              <w:t xml:space="preserve"> </w:t>
            </w:r>
            <w:r>
              <w:rPr>
                <w:rFonts w:hint="eastAsia" w:ascii="宋体" w:hAnsi="宋体" w:eastAsia="宋体" w:cs="宋体"/>
                <w:color w:val="auto"/>
              </w:rPr>
              <w:t>图形工作站(GPU节点)（1台）：</w:t>
            </w:r>
          </w:p>
          <w:p w14:paraId="5DF58F9E">
            <w:pPr>
              <w:rPr>
                <w:rFonts w:hint="eastAsia" w:ascii="宋体" w:hAnsi="宋体" w:eastAsia="宋体" w:cs="宋体"/>
                <w:color w:val="auto"/>
              </w:rPr>
            </w:pPr>
            <w:r>
              <w:rPr>
                <w:rFonts w:hint="eastAsia" w:ascii="宋体" w:hAnsi="宋体" w:eastAsia="宋体" w:cs="宋体"/>
                <w:iCs/>
                <w:color w:val="auto"/>
              </w:rPr>
              <w:t>▲</w:t>
            </w:r>
            <w:r>
              <w:rPr>
                <w:rFonts w:hint="eastAsia" w:ascii="宋体" w:hAnsi="宋体" w:eastAsia="宋体" w:cs="宋体"/>
                <w:color w:val="auto"/>
              </w:rPr>
              <w:t>2.1处理器（CPU）：不低于2颗CPU（单颗主频2.3GHz、32核及以上）；</w:t>
            </w:r>
          </w:p>
          <w:p w14:paraId="16A30F57">
            <w:pPr>
              <w:rPr>
                <w:rFonts w:hint="eastAsia" w:ascii="宋体" w:hAnsi="宋体" w:eastAsia="宋体" w:cs="宋体"/>
                <w:color w:val="auto"/>
              </w:rPr>
            </w:pPr>
            <w:r>
              <w:rPr>
                <w:rFonts w:hint="eastAsia" w:ascii="宋体" w:hAnsi="宋体" w:eastAsia="宋体" w:cs="宋体"/>
                <w:color w:val="auto"/>
              </w:rPr>
              <w:t>2.2内存（RAM）：不低于16条32GB DDR4 ECC RDIMM；</w:t>
            </w:r>
          </w:p>
          <w:p w14:paraId="2CB05529">
            <w:pPr>
              <w:rPr>
                <w:rFonts w:hint="eastAsia" w:ascii="宋体" w:hAnsi="宋体" w:eastAsia="宋体" w:cs="宋体"/>
                <w:color w:val="auto"/>
              </w:rPr>
            </w:pPr>
            <w:r>
              <w:rPr>
                <w:rFonts w:hint="eastAsia" w:ascii="宋体" w:hAnsi="宋体" w:eastAsia="宋体" w:cs="宋体"/>
                <w:color w:val="auto"/>
              </w:rPr>
              <w:t>2.3系统盘：不低于2块480GB SATA SSD（Raid1）；</w:t>
            </w:r>
          </w:p>
          <w:p w14:paraId="4BE77B41">
            <w:pPr>
              <w:rPr>
                <w:rFonts w:hint="eastAsia" w:ascii="宋体" w:hAnsi="宋体" w:eastAsia="宋体" w:cs="宋体"/>
                <w:color w:val="auto"/>
              </w:rPr>
            </w:pPr>
            <w:r>
              <w:rPr>
                <w:rFonts w:hint="eastAsia" w:ascii="宋体" w:hAnsi="宋体" w:eastAsia="宋体" w:cs="宋体"/>
                <w:color w:val="auto"/>
              </w:rPr>
              <w:t>2.4 GPU：配置2块加速卡，单卡性能：显存容量不低于48GB,，显存带宽不低于1008GB/s ，FP32算力不低于82TFLOPS,</w:t>
            </w:r>
            <w:r>
              <w:rPr>
                <w:rFonts w:hint="eastAsia"/>
                <w:color w:val="auto"/>
              </w:rPr>
              <w:t xml:space="preserve"> </w:t>
            </w:r>
            <w:r>
              <w:rPr>
                <w:rFonts w:hint="eastAsia" w:ascii="宋体" w:hAnsi="宋体" w:eastAsia="宋体" w:cs="宋体"/>
                <w:color w:val="auto"/>
              </w:rPr>
              <w:t>支持GPU图形渲染与并行计算双重应用，可满足三维建模、CAD/CAM、CAE仿真、数字图像处理、视频编辑、科学可视化等专业图形应用，同时支持人工智能训练、推理及高性能计算任务；</w:t>
            </w:r>
          </w:p>
          <w:p w14:paraId="294CFE23">
            <w:pPr>
              <w:rPr>
                <w:rFonts w:hint="eastAsia" w:ascii="宋体" w:hAnsi="宋体" w:eastAsia="宋体" w:cs="宋体"/>
                <w:color w:val="auto"/>
              </w:rPr>
            </w:pPr>
            <w:r>
              <w:rPr>
                <w:rFonts w:hint="eastAsia" w:ascii="宋体" w:hAnsi="宋体" w:eastAsia="宋体" w:cs="宋体"/>
                <w:color w:val="auto"/>
              </w:rPr>
              <w:t>2.5网卡：配置不低于1块双口千兆以太网卡；1块100Gb/s单端口高速网卡；</w:t>
            </w:r>
          </w:p>
          <w:p w14:paraId="54830123">
            <w:pPr>
              <w:rPr>
                <w:rFonts w:hint="eastAsia" w:ascii="宋体" w:hAnsi="宋体" w:eastAsia="宋体" w:cs="宋体"/>
                <w:color w:val="auto"/>
              </w:rPr>
            </w:pPr>
            <w:r>
              <w:rPr>
                <w:rFonts w:hint="eastAsia" w:ascii="宋体" w:hAnsi="宋体" w:eastAsia="宋体" w:cs="宋体"/>
                <w:color w:val="auto"/>
              </w:rPr>
              <w:t>2.6电源：配置不低于2400W（1+1）热插拔冗余电源.</w:t>
            </w:r>
          </w:p>
          <w:p w14:paraId="1615D97A">
            <w:pPr>
              <w:ind w:firstLine="420" w:firstLineChars="200"/>
              <w:rPr>
                <w:rFonts w:hint="eastAsia" w:ascii="宋体" w:hAnsi="宋体" w:eastAsia="宋体" w:cs="宋体"/>
                <w:color w:val="auto"/>
              </w:rPr>
            </w:pPr>
          </w:p>
          <w:p w14:paraId="159CB7D2">
            <w:pPr>
              <w:rPr>
                <w:rFonts w:hint="eastAsia" w:ascii="宋体" w:hAnsi="宋体" w:eastAsia="宋体" w:cs="宋体"/>
                <w:color w:val="auto"/>
              </w:rPr>
            </w:pPr>
            <w:r>
              <w:rPr>
                <w:rFonts w:hint="eastAsia" w:ascii="宋体" w:hAnsi="宋体" w:eastAsia="宋体" w:cs="宋体"/>
                <w:color w:val="auto"/>
              </w:rPr>
              <w:t>3.</w:t>
            </w:r>
            <w:r>
              <w:rPr>
                <w:rFonts w:hint="eastAsia"/>
                <w:color w:val="auto"/>
              </w:rPr>
              <w:t xml:space="preserve"> </w:t>
            </w:r>
            <w:r>
              <w:rPr>
                <w:rFonts w:hint="eastAsia" w:ascii="宋体" w:hAnsi="宋体" w:eastAsia="宋体" w:cs="宋体"/>
                <w:color w:val="auto"/>
              </w:rPr>
              <w:t>图形工作站(计算节点)（1台）：</w:t>
            </w:r>
          </w:p>
          <w:p w14:paraId="2E1EA8B6">
            <w:pPr>
              <w:rPr>
                <w:rFonts w:hint="eastAsia" w:ascii="宋体" w:hAnsi="宋体" w:eastAsia="宋体" w:cs="宋体"/>
                <w:color w:val="auto"/>
              </w:rPr>
            </w:pPr>
            <w:r>
              <w:rPr>
                <w:rFonts w:hint="eastAsia" w:ascii="宋体" w:hAnsi="宋体" w:eastAsia="宋体" w:cs="宋体"/>
                <w:iCs/>
                <w:color w:val="auto"/>
              </w:rPr>
              <w:t>▲</w:t>
            </w:r>
            <w:r>
              <w:rPr>
                <w:rFonts w:hint="eastAsia" w:ascii="宋体" w:hAnsi="宋体" w:eastAsia="宋体" w:cs="宋体"/>
                <w:color w:val="auto"/>
              </w:rPr>
              <w:t>3.1处理器（CPU）：不低于2颗CPU（单颗主频2.2GHz、32核及以上）；</w:t>
            </w:r>
          </w:p>
          <w:p w14:paraId="36541FFA">
            <w:pPr>
              <w:rPr>
                <w:rFonts w:hint="eastAsia" w:ascii="宋体" w:hAnsi="宋体" w:eastAsia="宋体" w:cs="宋体"/>
                <w:color w:val="auto"/>
              </w:rPr>
            </w:pPr>
            <w:r>
              <w:rPr>
                <w:rFonts w:hint="eastAsia" w:ascii="宋体" w:hAnsi="宋体" w:eastAsia="宋体" w:cs="宋体"/>
                <w:color w:val="auto"/>
              </w:rPr>
              <w:t>3.2内存（RAM）：不低于16条32GB DDR4 ECC RDIMM；</w:t>
            </w:r>
          </w:p>
          <w:p w14:paraId="76C209AD">
            <w:pPr>
              <w:rPr>
                <w:rFonts w:hint="eastAsia" w:ascii="宋体" w:hAnsi="宋体" w:eastAsia="宋体" w:cs="宋体"/>
                <w:color w:val="auto"/>
              </w:rPr>
            </w:pPr>
            <w:r>
              <w:rPr>
                <w:rFonts w:hint="eastAsia" w:ascii="宋体" w:hAnsi="宋体" w:eastAsia="宋体" w:cs="宋体"/>
                <w:color w:val="auto"/>
              </w:rPr>
              <w:t>3.3系统盘：不低于1块1TB NVMe M.2 SSD；</w:t>
            </w:r>
          </w:p>
          <w:p w14:paraId="41CC8ACE">
            <w:pPr>
              <w:rPr>
                <w:rFonts w:hint="eastAsia" w:ascii="宋体" w:hAnsi="宋体" w:eastAsia="宋体" w:cs="宋体"/>
                <w:color w:val="auto"/>
              </w:rPr>
            </w:pPr>
            <w:r>
              <w:rPr>
                <w:rFonts w:hint="eastAsia" w:ascii="宋体" w:hAnsi="宋体" w:eastAsia="宋体" w:cs="宋体"/>
                <w:color w:val="auto"/>
              </w:rPr>
              <w:t>3.4网卡：配置不低于1块100Gb/s单端口高速网卡；</w:t>
            </w:r>
          </w:p>
          <w:p w14:paraId="19D42DBD">
            <w:pPr>
              <w:rPr>
                <w:rFonts w:hint="eastAsia" w:ascii="宋体" w:hAnsi="宋体" w:eastAsia="宋体" w:cs="宋体"/>
                <w:color w:val="auto"/>
              </w:rPr>
            </w:pPr>
            <w:r>
              <w:rPr>
                <w:rFonts w:hint="eastAsia" w:ascii="宋体" w:hAnsi="宋体" w:eastAsia="宋体" w:cs="宋体"/>
                <w:color w:val="auto"/>
              </w:rPr>
              <w:t>3.5电源：配置不低于800W（1+1）热插拔冗余电源。</w:t>
            </w:r>
          </w:p>
          <w:p w14:paraId="6F1F72B6">
            <w:pPr>
              <w:ind w:firstLine="420" w:firstLineChars="200"/>
              <w:rPr>
                <w:rFonts w:hint="eastAsia" w:ascii="宋体" w:hAnsi="宋体" w:eastAsia="宋体" w:cs="宋体"/>
                <w:color w:val="auto"/>
              </w:rPr>
            </w:pPr>
          </w:p>
          <w:p w14:paraId="503234F0">
            <w:pPr>
              <w:rPr>
                <w:rFonts w:hint="eastAsia" w:ascii="宋体" w:hAnsi="宋体" w:eastAsia="宋体" w:cs="宋体"/>
                <w:color w:val="auto"/>
              </w:rPr>
            </w:pPr>
            <w:r>
              <w:rPr>
                <w:rFonts w:hint="eastAsia" w:ascii="宋体" w:hAnsi="宋体" w:eastAsia="宋体" w:cs="宋体"/>
                <w:color w:val="auto"/>
              </w:rPr>
              <w:t>4.存储节点（1台）：</w:t>
            </w:r>
          </w:p>
          <w:p w14:paraId="4881C227">
            <w:pPr>
              <w:rPr>
                <w:rFonts w:hint="eastAsia" w:ascii="宋体" w:hAnsi="宋体" w:eastAsia="宋体" w:cs="宋体"/>
                <w:color w:val="auto"/>
              </w:rPr>
            </w:pPr>
            <w:r>
              <w:rPr>
                <w:rFonts w:hint="eastAsia" w:ascii="宋体" w:hAnsi="宋体" w:eastAsia="宋体" w:cs="宋体"/>
                <w:iCs/>
                <w:color w:val="auto"/>
              </w:rPr>
              <w:t>▲</w:t>
            </w:r>
            <w:r>
              <w:rPr>
                <w:rFonts w:hint="eastAsia" w:ascii="宋体" w:hAnsi="宋体" w:eastAsia="宋体" w:cs="宋体"/>
                <w:color w:val="auto"/>
              </w:rPr>
              <w:t>4.1处理器（CPU）：不低于2颗CPU（单颗主频2.5GHz、20核及以上）；</w:t>
            </w:r>
          </w:p>
          <w:p w14:paraId="193B8837">
            <w:pPr>
              <w:rPr>
                <w:rFonts w:hint="eastAsia" w:ascii="宋体" w:hAnsi="宋体" w:eastAsia="宋体" w:cs="宋体"/>
                <w:color w:val="auto"/>
              </w:rPr>
            </w:pPr>
            <w:r>
              <w:rPr>
                <w:rFonts w:hint="eastAsia" w:ascii="宋体" w:hAnsi="宋体" w:eastAsia="宋体" w:cs="宋体"/>
                <w:color w:val="auto"/>
              </w:rPr>
              <w:t>4.2内存（RAM）: 不低于2条32GB DDR4 ECC RDIMM；</w:t>
            </w:r>
          </w:p>
          <w:p w14:paraId="28C3ACE0">
            <w:pPr>
              <w:rPr>
                <w:rFonts w:hint="eastAsia" w:ascii="宋体" w:hAnsi="宋体" w:eastAsia="宋体" w:cs="宋体"/>
                <w:color w:val="auto"/>
              </w:rPr>
            </w:pPr>
            <w:r>
              <w:rPr>
                <w:rFonts w:hint="eastAsia" w:ascii="宋体" w:hAnsi="宋体" w:eastAsia="宋体" w:cs="宋体"/>
                <w:color w:val="auto"/>
              </w:rPr>
              <w:t>4.3系统盘：不低于1块480GB SATA SSD（Raid1）；</w:t>
            </w:r>
          </w:p>
          <w:p w14:paraId="6D32965F">
            <w:pPr>
              <w:rPr>
                <w:rFonts w:hint="eastAsia" w:ascii="宋体" w:hAnsi="宋体" w:eastAsia="宋体" w:cs="宋体"/>
                <w:color w:val="auto"/>
              </w:rPr>
            </w:pPr>
            <w:r>
              <w:rPr>
                <w:rFonts w:hint="eastAsia" w:ascii="宋体" w:hAnsi="宋体" w:eastAsia="宋体" w:cs="宋体"/>
                <w:color w:val="auto"/>
              </w:rPr>
              <w:t>4.4数据盘：配置不低于10块16TB 7.2k RPM HDD；</w:t>
            </w:r>
          </w:p>
          <w:p w14:paraId="35F16126">
            <w:pPr>
              <w:rPr>
                <w:rFonts w:hint="eastAsia" w:ascii="宋体" w:hAnsi="宋体" w:eastAsia="宋体" w:cs="宋体"/>
                <w:color w:val="auto"/>
              </w:rPr>
            </w:pPr>
            <w:r>
              <w:rPr>
                <w:rFonts w:hint="eastAsia" w:ascii="宋体" w:hAnsi="宋体" w:eastAsia="宋体" w:cs="宋体"/>
                <w:color w:val="auto"/>
              </w:rPr>
              <w:t>4.5 RAID卡：配置不低于1块独立RAID卡，支持RAID0,1,10,5,6,50,60；</w:t>
            </w:r>
          </w:p>
          <w:p w14:paraId="6E1B1F78">
            <w:pPr>
              <w:rPr>
                <w:rFonts w:hint="eastAsia" w:ascii="宋体" w:hAnsi="宋体" w:eastAsia="宋体" w:cs="宋体"/>
                <w:color w:val="auto"/>
              </w:rPr>
            </w:pPr>
            <w:r>
              <w:rPr>
                <w:rFonts w:hint="eastAsia" w:ascii="宋体" w:hAnsi="宋体" w:eastAsia="宋体" w:cs="宋体"/>
                <w:color w:val="auto"/>
              </w:rPr>
              <w:t>4.6网卡：配置不低于1块100Gb/s 单端口高速网卡；</w:t>
            </w:r>
          </w:p>
          <w:p w14:paraId="2B2DF2C8">
            <w:pPr>
              <w:rPr>
                <w:rFonts w:hint="eastAsia" w:ascii="宋体" w:hAnsi="宋体" w:eastAsia="宋体" w:cs="宋体"/>
                <w:color w:val="auto"/>
              </w:rPr>
            </w:pPr>
            <w:r>
              <w:rPr>
                <w:rFonts w:hint="eastAsia" w:ascii="宋体" w:hAnsi="宋体" w:eastAsia="宋体" w:cs="宋体"/>
                <w:color w:val="auto"/>
              </w:rPr>
              <w:t>4.7电源：配置不低于800W（1+1）热插拔冗余电源。</w:t>
            </w:r>
          </w:p>
          <w:p w14:paraId="120500C5">
            <w:pPr>
              <w:ind w:firstLine="420" w:firstLineChars="200"/>
              <w:rPr>
                <w:rFonts w:hint="eastAsia" w:ascii="宋体" w:hAnsi="宋体" w:eastAsia="宋体" w:cs="宋体"/>
                <w:color w:val="auto"/>
              </w:rPr>
            </w:pPr>
          </w:p>
          <w:p w14:paraId="2F16F80B">
            <w:pPr>
              <w:rPr>
                <w:rFonts w:hint="eastAsia" w:ascii="宋体" w:hAnsi="宋体" w:eastAsia="宋体" w:cs="宋体"/>
                <w:color w:val="auto"/>
              </w:rPr>
            </w:pPr>
            <w:r>
              <w:rPr>
                <w:rFonts w:hint="eastAsia" w:ascii="宋体" w:hAnsi="宋体" w:eastAsia="宋体" w:cs="宋体"/>
                <w:color w:val="auto"/>
              </w:rPr>
              <w:t>5.千兆交换机（1台）：</w:t>
            </w:r>
          </w:p>
          <w:p w14:paraId="229F8662">
            <w:pPr>
              <w:rPr>
                <w:rFonts w:hint="eastAsia" w:ascii="宋体" w:hAnsi="宋体" w:eastAsia="宋体" w:cs="宋体"/>
                <w:color w:val="auto"/>
              </w:rPr>
            </w:pPr>
            <w:r>
              <w:rPr>
                <w:rFonts w:hint="eastAsia" w:ascii="宋体" w:hAnsi="宋体" w:eastAsia="宋体" w:cs="宋体"/>
                <w:color w:val="auto"/>
              </w:rPr>
              <w:t>5.1 不低于24口千兆电口，4千兆光口三层网管企业级网络核心交换机。</w:t>
            </w:r>
          </w:p>
          <w:p w14:paraId="3FF27324">
            <w:pPr>
              <w:ind w:firstLine="420" w:firstLineChars="200"/>
              <w:rPr>
                <w:rFonts w:hint="eastAsia" w:ascii="宋体" w:hAnsi="宋体" w:eastAsia="宋体" w:cs="宋体"/>
                <w:color w:val="auto"/>
              </w:rPr>
            </w:pPr>
          </w:p>
          <w:p w14:paraId="6A87500E">
            <w:pPr>
              <w:rPr>
                <w:rFonts w:hint="eastAsia" w:ascii="宋体" w:hAnsi="宋体" w:eastAsia="宋体" w:cs="宋体"/>
                <w:color w:val="auto"/>
              </w:rPr>
            </w:pPr>
            <w:r>
              <w:rPr>
                <w:rFonts w:hint="eastAsia" w:ascii="宋体" w:hAnsi="宋体" w:eastAsia="宋体" w:cs="宋体"/>
                <w:color w:val="auto"/>
              </w:rPr>
              <w:t>6.高速网络交换机（1台）：</w:t>
            </w:r>
          </w:p>
          <w:p w14:paraId="15AD345C">
            <w:pPr>
              <w:rPr>
                <w:rFonts w:hint="eastAsia" w:ascii="宋体" w:hAnsi="宋体" w:eastAsia="宋体" w:cs="宋体"/>
                <w:color w:val="auto"/>
              </w:rPr>
            </w:pPr>
            <w:r>
              <w:rPr>
                <w:rFonts w:hint="eastAsia" w:ascii="宋体" w:hAnsi="宋体" w:eastAsia="宋体" w:cs="宋体"/>
                <w:color w:val="auto"/>
              </w:rPr>
              <w:t>6.1 不低于48个100Gb ports；</w:t>
            </w:r>
          </w:p>
          <w:p w14:paraId="429824E7">
            <w:pPr>
              <w:rPr>
                <w:rFonts w:hint="eastAsia" w:ascii="宋体" w:hAnsi="宋体" w:eastAsia="宋体" w:cs="宋体"/>
                <w:color w:val="auto"/>
              </w:rPr>
            </w:pPr>
            <w:r>
              <w:rPr>
                <w:rFonts w:hint="eastAsia" w:ascii="宋体" w:hAnsi="宋体" w:eastAsia="宋体" w:cs="宋体"/>
                <w:color w:val="auto"/>
              </w:rPr>
              <w:t>6.2 不低于≥9.6Tb/s 聚合交换机吞吐量。</w:t>
            </w:r>
          </w:p>
          <w:p w14:paraId="10CE0F80">
            <w:pPr>
              <w:ind w:firstLine="420" w:firstLineChars="200"/>
              <w:rPr>
                <w:rFonts w:hint="eastAsia" w:ascii="宋体" w:hAnsi="宋体" w:eastAsia="宋体" w:cs="宋体"/>
                <w:color w:val="auto"/>
              </w:rPr>
            </w:pPr>
          </w:p>
          <w:p w14:paraId="2BEAF4F4">
            <w:pPr>
              <w:pStyle w:val="14"/>
              <w:jc w:val="both"/>
              <w:rPr>
                <w:rFonts w:hint="default"/>
                <w:color w:val="auto"/>
              </w:rPr>
            </w:pPr>
            <w:r>
              <w:rPr>
                <w:color w:val="auto"/>
                <w:sz w:val="21"/>
              </w:rPr>
              <w:t>三、配置清单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342"/>
              <w:gridCol w:w="1118"/>
              <w:gridCol w:w="1400"/>
            </w:tblGrid>
            <w:tr w14:paraId="0F8B7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B98D95">
                  <w:pPr>
                    <w:pStyle w:val="14"/>
                    <w:jc w:val="center"/>
                    <w:rPr>
                      <w:rFonts w:ascii="宋体" w:hAnsi="宋体" w:eastAsia="宋体" w:cs="宋体"/>
                      <w:color w:val="auto"/>
                      <w:sz w:val="21"/>
                      <w:szCs w:val="21"/>
                    </w:rPr>
                  </w:pPr>
                  <w:r>
                    <w:rPr>
                      <w:rFonts w:ascii="宋体" w:hAnsi="宋体" w:eastAsia="宋体" w:cs="宋体"/>
                      <w:color w:val="auto"/>
                      <w:sz w:val="21"/>
                      <w:szCs w:val="21"/>
                    </w:rPr>
                    <w:t>序号</w:t>
                  </w:r>
                </w:p>
              </w:tc>
              <w:tc>
                <w:tcPr>
                  <w:tcW w:w="2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CEA60F8">
                  <w:pPr>
                    <w:pStyle w:val="14"/>
                    <w:jc w:val="center"/>
                    <w:rPr>
                      <w:rFonts w:ascii="宋体" w:hAnsi="宋体" w:eastAsia="宋体" w:cs="宋体"/>
                      <w:color w:val="auto"/>
                      <w:sz w:val="21"/>
                      <w:szCs w:val="21"/>
                    </w:rPr>
                  </w:pPr>
                  <w:r>
                    <w:rPr>
                      <w:rFonts w:ascii="宋体" w:hAnsi="宋体" w:eastAsia="宋体" w:cs="宋体"/>
                      <w:color w:val="auto"/>
                      <w:sz w:val="21"/>
                      <w:szCs w:val="21"/>
                    </w:rPr>
                    <w:t>配置名称</w:t>
                  </w:r>
                </w:p>
              </w:tc>
              <w:tc>
                <w:tcPr>
                  <w:tcW w:w="1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47359DE">
                  <w:pPr>
                    <w:pStyle w:val="14"/>
                    <w:jc w:val="center"/>
                    <w:rPr>
                      <w:rFonts w:ascii="宋体" w:hAnsi="宋体" w:eastAsia="宋体" w:cs="宋体"/>
                      <w:color w:val="auto"/>
                      <w:sz w:val="21"/>
                      <w:szCs w:val="21"/>
                    </w:rPr>
                  </w:pPr>
                  <w:r>
                    <w:rPr>
                      <w:rFonts w:ascii="宋体" w:hAnsi="宋体" w:eastAsia="宋体" w:cs="宋体"/>
                      <w:color w:val="auto"/>
                      <w:sz w:val="21"/>
                      <w:szCs w:val="21"/>
                    </w:rPr>
                    <w:t>单位</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8B8161">
                  <w:pPr>
                    <w:pStyle w:val="14"/>
                    <w:jc w:val="center"/>
                    <w:rPr>
                      <w:rFonts w:ascii="宋体" w:hAnsi="宋体" w:eastAsia="宋体" w:cs="宋体"/>
                      <w:color w:val="auto"/>
                      <w:sz w:val="21"/>
                      <w:szCs w:val="21"/>
                    </w:rPr>
                  </w:pPr>
                  <w:r>
                    <w:rPr>
                      <w:rFonts w:ascii="宋体" w:hAnsi="宋体" w:eastAsia="宋体" w:cs="宋体"/>
                      <w:color w:val="auto"/>
                      <w:sz w:val="21"/>
                      <w:szCs w:val="21"/>
                    </w:rPr>
                    <w:t>数量</w:t>
                  </w:r>
                </w:p>
              </w:tc>
            </w:tr>
            <w:tr w14:paraId="1EC2E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62501470">
                  <w:pPr>
                    <w:jc w:val="center"/>
                    <w:rPr>
                      <w:rFonts w:hint="eastAsia" w:ascii="宋体" w:hAnsi="宋体" w:eastAsia="宋体" w:cs="宋体"/>
                      <w:color w:val="auto"/>
                      <w:szCs w:val="21"/>
                    </w:rPr>
                  </w:pPr>
                  <w:r>
                    <w:rPr>
                      <w:rFonts w:hint="eastAsia" w:ascii="宋体" w:hAnsi="宋体" w:eastAsia="宋体" w:cs="宋体"/>
                      <w:color w:val="auto"/>
                    </w:rPr>
                    <w:t>1</w:t>
                  </w:r>
                </w:p>
              </w:tc>
              <w:tc>
                <w:tcPr>
                  <w:tcW w:w="2342" w:type="dxa"/>
                  <w:tcBorders>
                    <w:top w:val="nil"/>
                    <w:left w:val="single" w:color="000000" w:sz="4" w:space="0"/>
                    <w:bottom w:val="single" w:color="auto" w:sz="4" w:space="0"/>
                    <w:right w:val="single" w:color="000000" w:sz="4" w:space="0"/>
                  </w:tcBorders>
                  <w:shd w:val="clear" w:color="auto" w:fill="auto"/>
                  <w:tcMar>
                    <w:top w:w="0" w:type="dxa"/>
                    <w:left w:w="105" w:type="dxa"/>
                    <w:bottom w:w="0" w:type="dxa"/>
                    <w:right w:w="105" w:type="dxa"/>
                  </w:tcMar>
                  <w:vAlign w:val="center"/>
                </w:tcPr>
                <w:p w14:paraId="6C183E21">
                  <w:pPr>
                    <w:jc w:val="center"/>
                    <w:rPr>
                      <w:rFonts w:hint="eastAsia" w:ascii="宋体" w:hAnsi="宋体" w:eastAsia="宋体" w:cs="宋体"/>
                      <w:color w:val="auto"/>
                    </w:rPr>
                  </w:pPr>
                  <w:r>
                    <w:rPr>
                      <w:rFonts w:hint="eastAsia" w:ascii="宋体" w:hAnsi="宋体" w:eastAsia="宋体" w:cs="宋体"/>
                      <w:color w:val="auto"/>
                    </w:rPr>
                    <w:t>图形工作站(管理登录节点)</w:t>
                  </w:r>
                </w:p>
              </w:tc>
              <w:tc>
                <w:tcPr>
                  <w:tcW w:w="1118" w:type="dxa"/>
                  <w:tcBorders>
                    <w:top w:val="nil"/>
                    <w:left w:val="single" w:color="000000" w:sz="4" w:space="0"/>
                    <w:bottom w:val="single" w:color="auto" w:sz="4" w:space="0"/>
                    <w:right w:val="single" w:color="000000" w:sz="4" w:space="0"/>
                  </w:tcBorders>
                  <w:shd w:val="clear" w:color="auto" w:fill="auto"/>
                  <w:tcMar>
                    <w:top w:w="0" w:type="dxa"/>
                    <w:left w:w="105" w:type="dxa"/>
                    <w:bottom w:w="0" w:type="dxa"/>
                    <w:right w:w="105" w:type="dxa"/>
                  </w:tcMar>
                  <w:vAlign w:val="center"/>
                </w:tcPr>
                <w:p w14:paraId="10C4142D">
                  <w:pPr>
                    <w:jc w:val="center"/>
                    <w:rPr>
                      <w:rFonts w:hint="eastAsia" w:ascii="宋体" w:hAnsi="宋体" w:eastAsia="宋体" w:cs="宋体"/>
                      <w:color w:val="auto"/>
                    </w:rPr>
                  </w:pPr>
                  <w:r>
                    <w:rPr>
                      <w:rFonts w:hint="eastAsia" w:ascii="宋体" w:hAnsi="宋体" w:eastAsia="宋体" w:cs="宋体"/>
                      <w:color w:val="auto"/>
                    </w:rPr>
                    <w:t>台</w:t>
                  </w:r>
                </w:p>
              </w:tc>
              <w:tc>
                <w:tcPr>
                  <w:tcW w:w="1400" w:type="dxa"/>
                  <w:tcBorders>
                    <w:top w:val="nil"/>
                    <w:left w:val="single" w:color="000000" w:sz="4" w:space="0"/>
                    <w:bottom w:val="single" w:color="auto" w:sz="4" w:space="0"/>
                    <w:right w:val="single" w:color="000000" w:sz="4" w:space="0"/>
                  </w:tcBorders>
                  <w:shd w:val="clear" w:color="auto" w:fill="auto"/>
                  <w:tcMar>
                    <w:top w:w="0" w:type="dxa"/>
                    <w:left w:w="105" w:type="dxa"/>
                    <w:bottom w:w="0" w:type="dxa"/>
                    <w:right w:w="105" w:type="dxa"/>
                  </w:tcMar>
                  <w:vAlign w:val="center"/>
                </w:tcPr>
                <w:p w14:paraId="421EA3C0">
                  <w:pPr>
                    <w:jc w:val="center"/>
                    <w:rPr>
                      <w:rFonts w:hint="eastAsia" w:ascii="宋体" w:hAnsi="宋体" w:eastAsia="宋体" w:cs="宋体"/>
                      <w:color w:val="auto"/>
                    </w:rPr>
                  </w:pPr>
                  <w:r>
                    <w:rPr>
                      <w:rFonts w:hint="eastAsia" w:ascii="宋体" w:hAnsi="宋体" w:eastAsia="宋体" w:cs="宋体"/>
                      <w:color w:val="auto"/>
                    </w:rPr>
                    <w:t>1</w:t>
                  </w:r>
                </w:p>
              </w:tc>
            </w:tr>
            <w:tr w14:paraId="5AC1C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168F32">
                  <w:pPr>
                    <w:jc w:val="center"/>
                    <w:rPr>
                      <w:rFonts w:hint="eastAsia" w:ascii="宋体" w:hAnsi="宋体" w:eastAsia="宋体" w:cs="宋体"/>
                      <w:color w:val="auto"/>
                      <w:szCs w:val="21"/>
                    </w:rPr>
                  </w:pPr>
                  <w:r>
                    <w:rPr>
                      <w:rFonts w:hint="eastAsia" w:ascii="宋体" w:hAnsi="宋体" w:eastAsia="宋体" w:cs="宋体"/>
                      <w:color w:val="auto"/>
                    </w:rPr>
                    <w:t>2</w:t>
                  </w:r>
                </w:p>
              </w:tc>
              <w:tc>
                <w:tcPr>
                  <w:tcW w:w="234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9715E3F">
                  <w:pPr>
                    <w:jc w:val="center"/>
                    <w:rPr>
                      <w:rFonts w:hint="eastAsia" w:ascii="宋体" w:hAnsi="宋体" w:eastAsia="宋体" w:cs="宋体"/>
                      <w:color w:val="auto"/>
                    </w:rPr>
                  </w:pPr>
                  <w:r>
                    <w:rPr>
                      <w:rFonts w:hint="eastAsia" w:ascii="宋体" w:hAnsi="宋体" w:eastAsia="宋体" w:cs="宋体"/>
                      <w:color w:val="auto"/>
                    </w:rPr>
                    <w:t>图形工作站(GPU节点)</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D14ED84">
                  <w:pPr>
                    <w:jc w:val="center"/>
                    <w:rPr>
                      <w:rFonts w:hint="eastAsia" w:ascii="宋体" w:hAnsi="宋体" w:eastAsia="宋体" w:cs="宋体"/>
                      <w:color w:val="auto"/>
                    </w:rPr>
                  </w:pPr>
                  <w:r>
                    <w:rPr>
                      <w:rFonts w:hint="eastAsia" w:ascii="宋体" w:hAnsi="宋体" w:eastAsia="宋体" w:cs="宋体"/>
                      <w:color w:val="auto"/>
                    </w:rPr>
                    <w:t>台</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725521F">
                  <w:pPr>
                    <w:jc w:val="center"/>
                    <w:rPr>
                      <w:rFonts w:hint="eastAsia" w:ascii="宋体" w:hAnsi="宋体" w:eastAsia="宋体" w:cs="宋体"/>
                      <w:color w:val="auto"/>
                    </w:rPr>
                  </w:pPr>
                  <w:r>
                    <w:rPr>
                      <w:rFonts w:hint="eastAsia" w:ascii="宋体" w:hAnsi="宋体" w:eastAsia="宋体" w:cs="宋体"/>
                      <w:color w:val="auto"/>
                    </w:rPr>
                    <w:t>1</w:t>
                  </w:r>
                </w:p>
              </w:tc>
            </w:tr>
            <w:tr w14:paraId="5F5DE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C55A5D">
                  <w:pPr>
                    <w:jc w:val="center"/>
                    <w:rPr>
                      <w:rFonts w:hint="eastAsia" w:ascii="宋体" w:hAnsi="宋体" w:eastAsia="宋体" w:cs="宋体"/>
                      <w:color w:val="auto"/>
                      <w:szCs w:val="21"/>
                    </w:rPr>
                  </w:pPr>
                  <w:r>
                    <w:rPr>
                      <w:rFonts w:hint="eastAsia" w:ascii="宋体" w:hAnsi="宋体" w:eastAsia="宋体" w:cs="宋体"/>
                      <w:color w:val="auto"/>
                    </w:rPr>
                    <w:t>3</w:t>
                  </w:r>
                </w:p>
              </w:tc>
              <w:tc>
                <w:tcPr>
                  <w:tcW w:w="234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743EC4">
                  <w:pPr>
                    <w:jc w:val="center"/>
                    <w:rPr>
                      <w:rFonts w:hint="eastAsia" w:ascii="宋体" w:hAnsi="宋体" w:eastAsia="宋体" w:cs="宋体"/>
                      <w:color w:val="auto"/>
                    </w:rPr>
                  </w:pPr>
                  <w:r>
                    <w:rPr>
                      <w:rFonts w:hint="eastAsia" w:ascii="宋体" w:hAnsi="宋体" w:eastAsia="宋体" w:cs="宋体"/>
                      <w:color w:val="auto"/>
                    </w:rPr>
                    <w:t>图形工作站(计算节点)</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9C918FE">
                  <w:pPr>
                    <w:jc w:val="center"/>
                    <w:rPr>
                      <w:rFonts w:hint="eastAsia" w:ascii="宋体" w:hAnsi="宋体" w:eastAsia="宋体" w:cs="宋体"/>
                      <w:color w:val="auto"/>
                    </w:rPr>
                  </w:pPr>
                  <w:r>
                    <w:rPr>
                      <w:rFonts w:hint="eastAsia" w:ascii="宋体" w:hAnsi="宋体" w:eastAsia="宋体" w:cs="宋体"/>
                      <w:color w:val="auto"/>
                    </w:rPr>
                    <w:t>台</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583A6DB">
                  <w:pPr>
                    <w:jc w:val="center"/>
                    <w:rPr>
                      <w:rFonts w:hint="eastAsia" w:ascii="宋体" w:hAnsi="宋体" w:eastAsia="宋体" w:cs="宋体"/>
                      <w:color w:val="auto"/>
                    </w:rPr>
                  </w:pPr>
                  <w:r>
                    <w:rPr>
                      <w:rFonts w:hint="eastAsia" w:ascii="宋体" w:hAnsi="宋体" w:eastAsia="宋体" w:cs="宋体"/>
                      <w:color w:val="auto"/>
                    </w:rPr>
                    <w:t>1</w:t>
                  </w:r>
                </w:p>
              </w:tc>
            </w:tr>
            <w:tr w14:paraId="7825A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075E1F">
                  <w:pPr>
                    <w:jc w:val="center"/>
                    <w:rPr>
                      <w:rFonts w:hint="eastAsia" w:ascii="宋体" w:hAnsi="宋体" w:eastAsia="宋体" w:cs="宋体"/>
                      <w:color w:val="auto"/>
                      <w:szCs w:val="21"/>
                    </w:rPr>
                  </w:pPr>
                  <w:r>
                    <w:rPr>
                      <w:rFonts w:hint="eastAsia" w:ascii="宋体" w:hAnsi="宋体" w:eastAsia="宋体" w:cs="宋体"/>
                      <w:color w:val="auto"/>
                    </w:rPr>
                    <w:t>4</w:t>
                  </w:r>
                </w:p>
              </w:tc>
              <w:tc>
                <w:tcPr>
                  <w:tcW w:w="234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56B07FF">
                  <w:pPr>
                    <w:jc w:val="center"/>
                    <w:rPr>
                      <w:rFonts w:hint="eastAsia" w:ascii="宋体" w:hAnsi="宋体" w:eastAsia="宋体" w:cs="宋体"/>
                      <w:color w:val="auto"/>
                    </w:rPr>
                  </w:pPr>
                  <w:r>
                    <w:rPr>
                      <w:rFonts w:hint="eastAsia" w:ascii="宋体" w:hAnsi="宋体" w:eastAsia="宋体" w:cs="宋体"/>
                      <w:color w:val="auto"/>
                    </w:rPr>
                    <w:t>存储节点</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DA8608F">
                  <w:pPr>
                    <w:jc w:val="center"/>
                    <w:rPr>
                      <w:rFonts w:hint="eastAsia" w:ascii="宋体" w:hAnsi="宋体" w:eastAsia="宋体" w:cs="宋体"/>
                      <w:color w:val="auto"/>
                    </w:rPr>
                  </w:pPr>
                  <w:r>
                    <w:rPr>
                      <w:rFonts w:hint="eastAsia" w:ascii="宋体" w:hAnsi="宋体" w:eastAsia="宋体" w:cs="宋体"/>
                      <w:color w:val="auto"/>
                    </w:rPr>
                    <w:t>台</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90C0B8B">
                  <w:pPr>
                    <w:jc w:val="center"/>
                    <w:rPr>
                      <w:rFonts w:hint="eastAsia" w:ascii="宋体" w:hAnsi="宋体" w:eastAsia="宋体" w:cs="宋体"/>
                      <w:color w:val="auto"/>
                    </w:rPr>
                  </w:pPr>
                  <w:r>
                    <w:rPr>
                      <w:rFonts w:hint="eastAsia" w:ascii="宋体" w:hAnsi="宋体" w:eastAsia="宋体" w:cs="宋体"/>
                      <w:color w:val="auto"/>
                    </w:rPr>
                    <w:t>1</w:t>
                  </w:r>
                </w:p>
              </w:tc>
            </w:tr>
            <w:tr w14:paraId="0D377F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ED0CDD">
                  <w:pPr>
                    <w:jc w:val="center"/>
                    <w:rPr>
                      <w:rFonts w:hint="eastAsia" w:ascii="宋体" w:hAnsi="宋体" w:eastAsia="宋体" w:cs="宋体"/>
                      <w:color w:val="auto"/>
                      <w:szCs w:val="21"/>
                    </w:rPr>
                  </w:pPr>
                  <w:r>
                    <w:rPr>
                      <w:rFonts w:hint="eastAsia" w:ascii="宋体" w:hAnsi="宋体" w:eastAsia="宋体" w:cs="宋体"/>
                      <w:color w:val="auto"/>
                    </w:rPr>
                    <w:t>5</w:t>
                  </w:r>
                </w:p>
              </w:tc>
              <w:tc>
                <w:tcPr>
                  <w:tcW w:w="234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887A591">
                  <w:pPr>
                    <w:jc w:val="center"/>
                    <w:rPr>
                      <w:rFonts w:hint="eastAsia" w:ascii="宋体" w:hAnsi="宋体" w:eastAsia="宋体" w:cs="宋体"/>
                      <w:color w:val="auto"/>
                    </w:rPr>
                  </w:pPr>
                  <w:r>
                    <w:rPr>
                      <w:rFonts w:hint="eastAsia" w:ascii="宋体" w:hAnsi="宋体" w:eastAsia="宋体" w:cs="宋体"/>
                      <w:color w:val="auto"/>
                    </w:rPr>
                    <w:t>千兆交换机</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B6053FB">
                  <w:pPr>
                    <w:jc w:val="center"/>
                    <w:rPr>
                      <w:rFonts w:hint="eastAsia" w:ascii="宋体" w:hAnsi="宋体" w:eastAsia="宋体" w:cs="宋体"/>
                      <w:color w:val="auto"/>
                    </w:rPr>
                  </w:pPr>
                  <w:r>
                    <w:rPr>
                      <w:rFonts w:hint="eastAsia" w:ascii="宋体" w:hAnsi="宋体" w:eastAsia="宋体" w:cs="宋体"/>
                      <w:color w:val="auto"/>
                    </w:rPr>
                    <w:t>台</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1A4D5A5">
                  <w:pPr>
                    <w:jc w:val="center"/>
                    <w:rPr>
                      <w:rFonts w:hint="eastAsia" w:ascii="宋体" w:hAnsi="宋体" w:eastAsia="宋体" w:cs="宋体"/>
                      <w:color w:val="auto"/>
                    </w:rPr>
                  </w:pPr>
                  <w:r>
                    <w:rPr>
                      <w:rFonts w:hint="eastAsia" w:ascii="宋体" w:hAnsi="宋体" w:eastAsia="宋体" w:cs="宋体"/>
                      <w:color w:val="auto"/>
                    </w:rPr>
                    <w:t>1</w:t>
                  </w:r>
                </w:p>
              </w:tc>
            </w:tr>
            <w:tr w14:paraId="4EC538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05EDAF">
                  <w:pPr>
                    <w:jc w:val="center"/>
                    <w:rPr>
                      <w:rFonts w:hint="eastAsia" w:ascii="宋体" w:hAnsi="宋体" w:eastAsia="宋体" w:cs="宋体"/>
                      <w:color w:val="auto"/>
                      <w:szCs w:val="21"/>
                    </w:rPr>
                  </w:pPr>
                  <w:r>
                    <w:rPr>
                      <w:rFonts w:hint="eastAsia" w:ascii="宋体" w:hAnsi="宋体" w:eastAsia="宋体" w:cs="宋体"/>
                      <w:color w:val="auto"/>
                    </w:rPr>
                    <w:t>6</w:t>
                  </w:r>
                </w:p>
              </w:tc>
              <w:tc>
                <w:tcPr>
                  <w:tcW w:w="234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84CD6AB">
                  <w:pPr>
                    <w:jc w:val="center"/>
                    <w:rPr>
                      <w:rFonts w:hint="eastAsia" w:ascii="宋体" w:hAnsi="宋体" w:eastAsia="宋体" w:cs="宋体"/>
                      <w:color w:val="auto"/>
                    </w:rPr>
                  </w:pPr>
                  <w:r>
                    <w:rPr>
                      <w:rFonts w:hint="eastAsia" w:ascii="宋体" w:hAnsi="宋体" w:eastAsia="宋体" w:cs="宋体"/>
                      <w:color w:val="auto"/>
                    </w:rPr>
                    <w:t>高速网络交换机</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198AC8">
                  <w:pPr>
                    <w:jc w:val="center"/>
                    <w:rPr>
                      <w:rFonts w:hint="eastAsia" w:ascii="宋体" w:hAnsi="宋体" w:eastAsia="宋体" w:cs="宋体"/>
                      <w:color w:val="auto"/>
                    </w:rPr>
                  </w:pPr>
                  <w:r>
                    <w:rPr>
                      <w:rFonts w:hint="eastAsia" w:ascii="宋体" w:hAnsi="宋体" w:eastAsia="宋体" w:cs="宋体"/>
                      <w:color w:val="auto"/>
                    </w:rPr>
                    <w:t>台</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50A2A17">
                  <w:pPr>
                    <w:jc w:val="center"/>
                    <w:rPr>
                      <w:rFonts w:hint="eastAsia" w:ascii="宋体" w:hAnsi="宋体" w:eastAsia="宋体" w:cs="宋体"/>
                      <w:color w:val="auto"/>
                    </w:rPr>
                  </w:pPr>
                  <w:r>
                    <w:rPr>
                      <w:rFonts w:hint="eastAsia" w:ascii="宋体" w:hAnsi="宋体" w:eastAsia="宋体" w:cs="宋体"/>
                      <w:color w:val="auto"/>
                    </w:rPr>
                    <w:t>1</w:t>
                  </w:r>
                </w:p>
              </w:tc>
            </w:tr>
          </w:tbl>
          <w:p w14:paraId="47FE5A81">
            <w:pPr>
              <w:spacing w:line="360" w:lineRule="auto"/>
              <w:jc w:val="left"/>
              <w:rPr>
                <w:rFonts w:hint="eastAsia" w:asciiTheme="minorEastAsia" w:hAnsiTheme="minorEastAsia"/>
                <w:color w:val="auto"/>
              </w:rPr>
            </w:pPr>
          </w:p>
        </w:tc>
      </w:tr>
    </w:tbl>
    <w:p w14:paraId="5601872B">
      <w:pPr>
        <w:bidi w:val="0"/>
        <w:ind w:firstLine="309" w:firstLineChars="0"/>
        <w:jc w:val="left"/>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FF61"/>
    <w:multiLevelType w:val="singleLevel"/>
    <w:tmpl w:val="869AFF61"/>
    <w:lvl w:ilvl="0" w:tentative="0">
      <w:start w:val="1"/>
      <w:numFmt w:val="decimal"/>
      <w:suff w:val="nothing"/>
      <w:lvlText w:val="（%1）"/>
      <w:lvlJc w:val="left"/>
    </w:lvl>
  </w:abstractNum>
  <w:abstractNum w:abstractNumId="1">
    <w:nsid w:val="AA2690BB"/>
    <w:multiLevelType w:val="singleLevel"/>
    <w:tmpl w:val="AA2690BB"/>
    <w:lvl w:ilvl="0" w:tentative="0">
      <w:start w:val="1"/>
      <w:numFmt w:val="decimal"/>
      <w:suff w:val="nothing"/>
      <w:lvlText w:val="（%1）"/>
      <w:lvlJc w:val="left"/>
    </w:lvl>
  </w:abstractNum>
  <w:abstractNum w:abstractNumId="2">
    <w:nsid w:val="3C30E06D"/>
    <w:multiLevelType w:val="singleLevel"/>
    <w:tmpl w:val="3C30E06D"/>
    <w:lvl w:ilvl="0" w:tentative="0">
      <w:start w:val="1"/>
      <w:numFmt w:val="decimal"/>
      <w:suff w:val="nothing"/>
      <w:lvlText w:val="%1、"/>
      <w:lvlJc w:val="left"/>
    </w:lvl>
  </w:abstractNum>
  <w:abstractNum w:abstractNumId="3">
    <w:nsid w:val="45994EF5"/>
    <w:multiLevelType w:val="multilevel"/>
    <w:tmpl w:val="45994EF5"/>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color w:val="auto"/>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4">
    <w:nsid w:val="46F11333"/>
    <w:multiLevelType w:val="multilevel"/>
    <w:tmpl w:val="46F11333"/>
    <w:lvl w:ilvl="0" w:tentative="0">
      <w:start w:val="3"/>
      <w:numFmt w:val="decimal"/>
      <w:suff w:val="nothing"/>
      <w:lvlText w:val="%1"/>
      <w:lvlJc w:val="left"/>
      <w:pPr>
        <w:tabs>
          <w:tab w:val="left" w:pos="0"/>
        </w:tabs>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7E4AB1"/>
    <w:multiLevelType w:val="multilevel"/>
    <w:tmpl w:val="487E4AB1"/>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6">
    <w:nsid w:val="4F07051E"/>
    <w:multiLevelType w:val="multilevel"/>
    <w:tmpl w:val="4F07051E"/>
    <w:lvl w:ilvl="0" w:tentative="0">
      <w:start w:val="1"/>
      <w:numFmt w:val="decimal"/>
      <w:suff w:val="nothing"/>
      <w:lvlText w:val="（%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6003D4"/>
    <w:multiLevelType w:val="multilevel"/>
    <w:tmpl w:val="516003D4"/>
    <w:lvl w:ilvl="0" w:tentative="0">
      <w:start w:val="1"/>
      <w:numFmt w:val="japaneseCounting"/>
      <w:lvlText w:val="%1、"/>
      <w:lvlJc w:val="left"/>
      <w:pPr>
        <w:tabs>
          <w:tab w:val="left" w:pos="704"/>
        </w:tabs>
        <w:ind w:left="704" w:hanging="420"/>
      </w:pPr>
      <w:rPr>
        <w:rFonts w:hint="default"/>
        <w:b/>
      </w:rPr>
    </w:lvl>
    <w:lvl w:ilvl="1" w:tentative="0">
      <w:start w:val="1"/>
      <w:numFmt w:val="decimal"/>
      <w:lvlText w:val="%2、"/>
      <w:lvlJc w:val="left"/>
      <w:pPr>
        <w:tabs>
          <w:tab w:val="left" w:pos="0"/>
        </w:tabs>
        <w:ind w:left="0"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8">
    <w:nsid w:val="5269513D"/>
    <w:multiLevelType w:val="multilevel"/>
    <w:tmpl w:val="5269513D"/>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A6CEB2"/>
    <w:multiLevelType w:val="singleLevel"/>
    <w:tmpl w:val="70A6CEB2"/>
    <w:lvl w:ilvl="0" w:tentative="0">
      <w:start w:val="1"/>
      <w:numFmt w:val="decimal"/>
      <w:suff w:val="nothing"/>
      <w:lvlText w:val="%1、"/>
      <w:lvlJc w:val="left"/>
    </w:lvl>
  </w:abstractNum>
  <w:num w:numId="1">
    <w:abstractNumId w:val="6"/>
  </w:num>
  <w:num w:numId="2">
    <w:abstractNumId w:val="9"/>
  </w:num>
  <w:num w:numId="3">
    <w:abstractNumId w:val="0"/>
  </w:num>
  <w:num w:numId="4">
    <w:abstractNumId w:val="1"/>
  </w:num>
  <w:num w:numId="5">
    <w:abstractNumId w:val="2"/>
  </w:num>
  <w:num w:numId="6">
    <w:abstractNumId w:val="7"/>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111D0"/>
    <w:rsid w:val="517B1860"/>
    <w:rsid w:val="615E09E1"/>
    <w:rsid w:val="64287437"/>
    <w:rsid w:val="6CD4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wordWrap w:val="0"/>
      <w:spacing w:after="160"/>
      <w:outlineLvl w:val="1"/>
    </w:p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szCs w:val="21"/>
    </w:rPr>
  </w:style>
  <w:style w:type="paragraph" w:styleId="5">
    <w:name w:val="Body Text Indent"/>
    <w:basedOn w:val="1"/>
    <w:qFormat/>
    <w:uiPriority w:val="99"/>
    <w:pPr>
      <w:spacing w:after="120"/>
      <w:ind w:left="420" w:leftChars="200"/>
    </w:pPr>
    <w:rPr>
      <w:rFonts w:ascii="Times New Roman" w:hAnsi="Times New Roman" w:eastAsia="宋体" w:cs="Times New Roman"/>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5"/>
    <w:qFormat/>
    <w:uiPriority w:val="99"/>
    <w:pPr>
      <w:ind w:firstLine="420" w:firstLineChars="20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character" w:styleId="13">
    <w:name w:val="annotation reference"/>
    <w:basedOn w:val="10"/>
    <w:unhideWhenUsed/>
    <w:qFormat/>
    <w:uiPriority w:val="99"/>
    <w:rPr>
      <w:sz w:val="21"/>
      <w:szCs w:val="21"/>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paragraph" w:styleId="15">
    <w:name w:val="List Paragraph"/>
    <w:basedOn w:val="1"/>
    <w:qFormat/>
    <w:uiPriority w:val="99"/>
    <w:pPr>
      <w:ind w:firstLine="420" w:firstLineChars="200"/>
    </w:pPr>
  </w:style>
  <w:style w:type="paragraph" w:customStyle="1" w:styleId="16">
    <w:name w:val="BodyText"/>
    <w:basedOn w:val="1"/>
    <w:qFormat/>
    <w:uiPriority w:val="0"/>
    <w:pPr>
      <w:spacing w:after="1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2783</Words>
  <Characters>2885</Characters>
  <Lines>0</Lines>
  <Paragraphs>0</Paragraphs>
  <TotalTime>5</TotalTime>
  <ScaleCrop>false</ScaleCrop>
  <LinksUpToDate>false</LinksUpToDate>
  <CharactersWithSpaces>2905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2026-07-22T01:05:00Z</dcterms:created>
  <dc:creator>Administrator.DESKTOP-O4GNI5S</dc:creator>
  <cp:lastModifiedBy>XY</cp:lastModifiedBy>
  <dcterms:modified xsi:type="dcterms:W3CDTF">2026-07-22T03:04:09Z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eyJoZGlkIjoiNzI0YTRhMzM4YzZhMzMwYTFjNDIxNzI4Njc1NjY5M2MiLCJ1c2VySWQiOiI0NDg5MDU5NjIifQ==</vt:lpwstr>
  </property>
  <property fmtid="{D5CDD505-2E9C-101B-9397-08002B2CF9AE}" pid="4" name="ICV">
    <vt:lpwstr>AAB3F935F585468095CD206F4D4E36A3_12</vt:lpwstr>
  </property>
</Properties>
</file>